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98D68" w14:textId="067576D4" w:rsidR="00360161" w:rsidRPr="00E83143" w:rsidRDefault="00360161" w:rsidP="00360161">
      <w:pPr>
        <w:jc w:val="center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E83143">
        <w:rPr>
          <w:rFonts w:ascii="Calibri" w:hAnsi="Calibri" w:cs="Calibri"/>
          <w:b/>
          <w:bCs/>
          <w:color w:val="0070C0"/>
          <w:sz w:val="28"/>
          <w:szCs w:val="28"/>
        </w:rPr>
        <w:t xml:space="preserve">Annex </w:t>
      </w:r>
      <w:r w:rsidR="00653802" w:rsidRPr="00E83143">
        <w:rPr>
          <w:rFonts w:ascii="Calibri" w:hAnsi="Calibri" w:cs="Calibri"/>
          <w:b/>
          <w:bCs/>
          <w:color w:val="0070C0"/>
          <w:sz w:val="28"/>
          <w:szCs w:val="28"/>
        </w:rPr>
        <w:t>B</w:t>
      </w:r>
    </w:p>
    <w:p w14:paraId="1083CB74" w14:textId="5095F3DF" w:rsidR="001776E6" w:rsidRPr="00E83143" w:rsidRDefault="00653802" w:rsidP="003D7E0D">
      <w:pPr>
        <w:jc w:val="center"/>
        <w:rPr>
          <w:rFonts w:ascii="Calibri" w:hAnsi="Calibri" w:cs="Calibri"/>
          <w:b/>
          <w:bCs/>
          <w:color w:val="0070C0"/>
          <w:sz w:val="28"/>
          <w:szCs w:val="28"/>
        </w:rPr>
      </w:pPr>
      <w:r w:rsidRPr="00E83143">
        <w:rPr>
          <w:rFonts w:ascii="Calibri" w:hAnsi="Calibri" w:cs="Calibri"/>
          <w:b/>
          <w:bCs/>
          <w:color w:val="0070C0"/>
          <w:sz w:val="28"/>
          <w:szCs w:val="28"/>
        </w:rPr>
        <w:t xml:space="preserve">Technical </w:t>
      </w:r>
      <w:r w:rsidR="003D7E0D" w:rsidRPr="00E83143">
        <w:rPr>
          <w:rFonts w:ascii="Calibri" w:hAnsi="Calibri" w:cs="Calibri"/>
          <w:b/>
          <w:bCs/>
          <w:color w:val="0070C0"/>
          <w:sz w:val="28"/>
          <w:szCs w:val="28"/>
        </w:rPr>
        <w:t>Evaluation Methodology</w:t>
      </w:r>
    </w:p>
    <w:p w14:paraId="50E7829D" w14:textId="78B38B63" w:rsidR="003D7E0D" w:rsidRPr="00E83143" w:rsidRDefault="003D7E0D" w:rsidP="003D7E0D">
      <w:pPr>
        <w:pStyle w:val="NormalWeb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E83143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Stage 1: Mandatory Requirements (Pass/Fail Basis)</w:t>
      </w:r>
      <w:r w:rsidRPr="00E83143">
        <w:rPr>
          <w:rFonts w:ascii="Calibri" w:eastAsiaTheme="minorHAnsi" w:hAnsi="Calibri" w:cs="Calibri"/>
          <w:color w:val="0070C0"/>
          <w:kern w:val="2"/>
          <w:sz w:val="22"/>
          <w:szCs w:val="22"/>
          <w14:ligatures w14:val="standardContextual"/>
        </w:rPr>
        <w:t>:</w:t>
      </w: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br/>
      </w:r>
    </w:p>
    <w:p w14:paraId="3D4E8191" w14:textId="78C8F838" w:rsidR="003D7E0D" w:rsidRPr="00E83143" w:rsidRDefault="003D7E0D" w:rsidP="003D7E0D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All bids will first be evaluated against the Mandatory Requirements listed in Section 1.</w:t>
      </w: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br/>
        <w:t xml:space="preserve">Bidders who fail to meet any of the mandatory requirements will be </w:t>
      </w:r>
      <w:r w:rsidRPr="00E83143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disqualified</w:t>
      </w: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and will not be considered for further evaluation.</w:t>
      </w:r>
    </w:p>
    <w:p w14:paraId="453BA050" w14:textId="1AF743B6" w:rsidR="003D7E0D" w:rsidRPr="00E83143" w:rsidRDefault="003D7E0D" w:rsidP="003D7E0D">
      <w:pPr>
        <w:pStyle w:val="NormalWeb"/>
        <w:rPr>
          <w:rFonts w:ascii="Calibri" w:eastAsiaTheme="minorHAnsi" w:hAnsi="Calibri" w:cs="Calibri"/>
          <w:color w:val="0070C0"/>
          <w:kern w:val="2"/>
          <w:sz w:val="22"/>
          <w:szCs w:val="22"/>
          <w14:ligatures w14:val="standardContextual"/>
        </w:rPr>
      </w:pPr>
      <w:r w:rsidRPr="00E83143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Stage 2: Technical Evaluation (Pass/Fail Basis):</w:t>
      </w:r>
      <w:r w:rsidRPr="00E83143">
        <w:rPr>
          <w:rFonts w:ascii="Calibri" w:eastAsiaTheme="minorHAnsi" w:hAnsi="Calibri" w:cs="Calibri"/>
          <w:color w:val="0070C0"/>
          <w:kern w:val="2"/>
          <w:sz w:val="22"/>
          <w:szCs w:val="22"/>
          <w14:ligatures w14:val="standardContextual"/>
        </w:rPr>
        <w:br/>
      </w:r>
    </w:p>
    <w:p w14:paraId="07CD66F4" w14:textId="464A1757" w:rsidR="003D7E0D" w:rsidRPr="00E83143" w:rsidRDefault="003D7E0D" w:rsidP="003F6CDF">
      <w:pPr>
        <w:pStyle w:val="NormalWeb"/>
        <w:jc w:val="both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Only bidders who successfully meet all Mandatory Requirements will proceed to the Technical Evaluation stage. </w:t>
      </w:r>
      <w:r w:rsidR="0047126E" w:rsidRPr="0047126E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The Technical Evaluation will assess compliance with the requirements outlined in Annex A (Technical Specifications). Financial evaluation will be conducted separately based on Annex C.</w:t>
      </w:r>
      <w:r w:rsidR="003F6CDF">
        <w:rPr>
          <w:rFonts w:ascii="Calibri" w:eastAsiaTheme="minorHAnsi" w:hAnsi="Calibri" w:cs="Calibri"/>
          <w:color w:val="000000" w:themeColor="text1"/>
          <w:kern w:val="2"/>
          <w:sz w:val="22"/>
          <w:szCs w:val="22"/>
          <w14:ligatures w14:val="standardContextual"/>
        </w:rPr>
        <w:t xml:space="preserve"> </w:t>
      </w: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Bidders must achieve a </w:t>
      </w:r>
      <w:r w:rsidRPr="00E83143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“Pass” rating</w:t>
      </w:r>
      <w:r w:rsidRPr="00E83143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in the Technical Evaluation to be considered technically compliant.</w:t>
      </w:r>
    </w:p>
    <w:p w14:paraId="325A6BAF" w14:textId="77777777" w:rsidR="00BB009E" w:rsidRDefault="003D7E0D" w:rsidP="00BB009E">
      <w:pPr>
        <w:pStyle w:val="NormalWeb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E83143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Stage 3: Financial Evaluation</w:t>
      </w:r>
      <w:r w:rsidR="00EF5868" w:rsidRPr="00E83143">
        <w:rPr>
          <w:rFonts w:ascii="Calibri" w:eastAsiaTheme="minorHAnsi" w:hAnsi="Calibri" w:cs="Calibri"/>
          <w:b/>
          <w:bCs/>
          <w:color w:val="0070C0"/>
          <w:kern w:val="2"/>
          <w:sz w:val="22"/>
          <w:szCs w:val="22"/>
          <w14:ligatures w14:val="standardContextual"/>
        </w:rPr>
        <w:t>:</w:t>
      </w:r>
      <w:r w:rsidRPr="00E83143">
        <w:rPr>
          <w:rFonts w:ascii="Calibri" w:eastAsiaTheme="minorHAnsi" w:hAnsi="Calibri" w:cs="Calibri"/>
          <w:color w:val="0070C0"/>
          <w:kern w:val="2"/>
          <w:sz w:val="22"/>
          <w:szCs w:val="22"/>
          <w14:ligatures w14:val="standardContextual"/>
        </w:rPr>
        <w:br/>
      </w:r>
    </w:p>
    <w:p w14:paraId="6DF358DC" w14:textId="4A8D07FA" w:rsidR="003D7E0D" w:rsidRPr="00E83143" w:rsidRDefault="00BB009E" w:rsidP="00BB009E">
      <w:pPr>
        <w:pStyle w:val="NormalWeb"/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</w:pPr>
      <w:r w:rsidRPr="00BB009E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Only bids determined to be </w:t>
      </w:r>
      <w:r w:rsidRPr="00BB009E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technically compliant</w:t>
      </w:r>
      <w:r w:rsidRPr="00BB009E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will proceed to the Financial Evaluation stage. The contract shall be awarded to the </w:t>
      </w:r>
      <w:r w:rsidRPr="00BB009E">
        <w:rPr>
          <w:rFonts w:ascii="Calibri" w:eastAsiaTheme="minorHAnsi" w:hAnsi="Calibri" w:cs="Calibri"/>
          <w:b/>
          <w:bCs/>
          <w:kern w:val="2"/>
          <w:sz w:val="22"/>
          <w:szCs w:val="22"/>
          <w14:ligatures w14:val="standardContextual"/>
        </w:rPr>
        <w:t>lowest-priced technically compliant bidder</w:t>
      </w:r>
      <w:r w:rsidRPr="00BB009E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, in accordance with the evaluation methodology specified in the </w:t>
      </w:r>
      <w:r w:rsidR="007A4E51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RFQ</w:t>
      </w:r>
      <w:r w:rsidRPr="00BB009E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.</w:t>
      </w:r>
      <w:r w:rsidR="007A4E51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 xml:space="preserve"> </w:t>
      </w:r>
      <w:r w:rsidR="007A4E51" w:rsidRPr="007A4E51">
        <w:rPr>
          <w:rFonts w:ascii="Calibri" w:eastAsiaTheme="minorHAnsi" w:hAnsi="Calibri" w:cs="Calibri"/>
          <w:kern w:val="2"/>
          <w:sz w:val="22"/>
          <w:szCs w:val="22"/>
          <w14:ligatures w14:val="standardContextual"/>
        </w:rPr>
        <w:t>Failure to comply with any mandatory requirement shall render the bid non-responsive.</w:t>
      </w:r>
    </w:p>
    <w:p w14:paraId="0AAF00C5" w14:textId="3B47367C" w:rsidR="001776E6" w:rsidRPr="00E83143" w:rsidRDefault="001776E6" w:rsidP="001776E6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color w:val="0070C0"/>
          <w:sz w:val="22"/>
          <w:szCs w:val="22"/>
        </w:rPr>
      </w:pPr>
      <w:r w:rsidRPr="00E83143">
        <w:rPr>
          <w:rFonts w:ascii="Calibri" w:hAnsi="Calibri" w:cs="Calibri"/>
          <w:b/>
          <w:bCs/>
          <w:color w:val="0070C0"/>
          <w:sz w:val="22"/>
          <w:szCs w:val="22"/>
        </w:rPr>
        <w:t>Mandatory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45"/>
        <w:gridCol w:w="1705"/>
      </w:tblGrid>
      <w:tr w:rsidR="001776E6" w:rsidRPr="00E83143" w14:paraId="4D026C3D" w14:textId="77777777" w:rsidTr="000D3FC1">
        <w:tc>
          <w:tcPr>
            <w:tcW w:w="7645" w:type="dxa"/>
            <w:shd w:val="clear" w:color="auto" w:fill="A5C9EB" w:themeFill="text2" w:themeFillTint="40"/>
          </w:tcPr>
          <w:p w14:paraId="06B4FE30" w14:textId="0EA99EAD" w:rsidR="001776E6" w:rsidRPr="00E83143" w:rsidRDefault="000D3FC1" w:rsidP="001776E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83143">
              <w:rPr>
                <w:rFonts w:ascii="Calibri" w:hAnsi="Calibri" w:cs="Calibri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1705" w:type="dxa"/>
            <w:shd w:val="clear" w:color="auto" w:fill="A5C9EB" w:themeFill="text2" w:themeFillTint="40"/>
          </w:tcPr>
          <w:p w14:paraId="68883913" w14:textId="3B724CE9" w:rsidR="001776E6" w:rsidRPr="00E83143" w:rsidRDefault="000D3FC1" w:rsidP="00D754D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83143">
              <w:rPr>
                <w:rFonts w:ascii="Calibri" w:hAnsi="Calibri" w:cs="Calibri"/>
                <w:b/>
                <w:bCs/>
                <w:sz w:val="22"/>
                <w:szCs w:val="22"/>
              </w:rPr>
              <w:t>PASS/FAIL</w:t>
            </w:r>
          </w:p>
        </w:tc>
      </w:tr>
      <w:tr w:rsidR="000D3FC1" w:rsidRPr="00E83143" w14:paraId="49A59793" w14:textId="77777777" w:rsidTr="000D3FC1">
        <w:tc>
          <w:tcPr>
            <w:tcW w:w="7645" w:type="dxa"/>
          </w:tcPr>
          <w:p w14:paraId="312D8865" w14:textId="431029E9" w:rsidR="000D3FC1" w:rsidRPr="00E83143" w:rsidRDefault="000D3FC1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E83143">
              <w:rPr>
                <w:rFonts w:ascii="Calibri" w:hAnsi="Calibri" w:cs="Calibri"/>
                <w:sz w:val="22"/>
                <w:szCs w:val="22"/>
              </w:rPr>
              <w:t>Acceptance of UNHCR General Conditions of Contracts</w:t>
            </w:r>
          </w:p>
        </w:tc>
        <w:tc>
          <w:tcPr>
            <w:tcW w:w="1705" w:type="dxa"/>
          </w:tcPr>
          <w:p w14:paraId="3AD6486F" w14:textId="77777777" w:rsidR="000D3FC1" w:rsidRPr="00E83143" w:rsidRDefault="000D3FC1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3FC1" w:rsidRPr="00E83143" w14:paraId="1D1C2D86" w14:textId="77777777" w:rsidTr="00E44F8C">
        <w:trPr>
          <w:trHeight w:val="395"/>
        </w:trPr>
        <w:tc>
          <w:tcPr>
            <w:tcW w:w="7645" w:type="dxa"/>
          </w:tcPr>
          <w:p w14:paraId="3E88D4B2" w14:textId="00560ECB" w:rsidR="000D3FC1" w:rsidRPr="00E83143" w:rsidRDefault="000D3FC1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E83143">
              <w:rPr>
                <w:rFonts w:ascii="Calibri" w:hAnsi="Calibri" w:cs="Calibri"/>
                <w:sz w:val="22"/>
                <w:szCs w:val="22"/>
              </w:rPr>
              <w:t>Acceptance of UN Supplier Code of Conduct</w:t>
            </w:r>
          </w:p>
        </w:tc>
        <w:tc>
          <w:tcPr>
            <w:tcW w:w="1705" w:type="dxa"/>
          </w:tcPr>
          <w:p w14:paraId="22547513" w14:textId="77777777" w:rsidR="000D3FC1" w:rsidRPr="00E83143" w:rsidRDefault="000D3FC1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6E6" w:rsidRPr="00E83143" w14:paraId="67C27E8D" w14:textId="77777777" w:rsidTr="000D3FC1">
        <w:tc>
          <w:tcPr>
            <w:tcW w:w="7645" w:type="dxa"/>
          </w:tcPr>
          <w:p w14:paraId="70FF2DEF" w14:textId="4ECF6A5C" w:rsidR="001776E6" w:rsidRPr="00E83143" w:rsidRDefault="007A4E51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7A4E51">
              <w:rPr>
                <w:rFonts w:ascii="Calibri" w:hAnsi="Calibri" w:cs="Calibri"/>
                <w:sz w:val="22"/>
                <w:szCs w:val="22"/>
              </w:rPr>
              <w:t xml:space="preserve">Manufacturer Authorization (if </w:t>
            </w:r>
            <w:r w:rsidR="00AA747B">
              <w:rPr>
                <w:rFonts w:ascii="Calibri" w:hAnsi="Calibri" w:cs="Calibri"/>
                <w:sz w:val="22"/>
                <w:szCs w:val="22"/>
              </w:rPr>
              <w:t xml:space="preserve">bidder is </w:t>
            </w:r>
            <w:r w:rsidRPr="007A4E51">
              <w:rPr>
                <w:rFonts w:ascii="Calibri" w:hAnsi="Calibri" w:cs="Calibri"/>
                <w:sz w:val="22"/>
                <w:szCs w:val="22"/>
              </w:rPr>
              <w:t>not manufacturer)</w:t>
            </w:r>
          </w:p>
        </w:tc>
        <w:tc>
          <w:tcPr>
            <w:tcW w:w="1705" w:type="dxa"/>
          </w:tcPr>
          <w:p w14:paraId="0892187F" w14:textId="77777777" w:rsidR="001776E6" w:rsidRPr="00E83143" w:rsidRDefault="001776E6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2BE4" w:rsidRPr="00E83143" w14:paraId="3881EB89" w14:textId="77777777" w:rsidTr="000D3FC1">
        <w:tc>
          <w:tcPr>
            <w:tcW w:w="7645" w:type="dxa"/>
          </w:tcPr>
          <w:p w14:paraId="048A9FC2" w14:textId="7EE427C5" w:rsidR="00822BE4" w:rsidRPr="00E83143" w:rsidRDefault="00933033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933033">
              <w:rPr>
                <w:rFonts w:ascii="Calibri" w:hAnsi="Calibri" w:cs="Calibri"/>
                <w:sz w:val="22"/>
                <w:szCs w:val="22"/>
              </w:rPr>
              <w:t>Valid business license</w:t>
            </w:r>
          </w:p>
        </w:tc>
        <w:tc>
          <w:tcPr>
            <w:tcW w:w="1705" w:type="dxa"/>
          </w:tcPr>
          <w:p w14:paraId="551F9AC9" w14:textId="77777777" w:rsidR="00822BE4" w:rsidRPr="00E83143" w:rsidRDefault="00822BE4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2BE4" w:rsidRPr="00E83143" w14:paraId="21A0C7FA" w14:textId="77777777" w:rsidTr="000D3FC1">
        <w:tc>
          <w:tcPr>
            <w:tcW w:w="7645" w:type="dxa"/>
          </w:tcPr>
          <w:p w14:paraId="0C36A601" w14:textId="70A413DA" w:rsidR="00822BE4" w:rsidRPr="00E83143" w:rsidRDefault="00933033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933033">
              <w:rPr>
                <w:rFonts w:ascii="Calibri" w:hAnsi="Calibri" w:cs="Calibri"/>
                <w:sz w:val="22"/>
                <w:szCs w:val="22"/>
              </w:rPr>
              <w:t>Valid TIN</w:t>
            </w:r>
          </w:p>
        </w:tc>
        <w:tc>
          <w:tcPr>
            <w:tcW w:w="1705" w:type="dxa"/>
          </w:tcPr>
          <w:p w14:paraId="278B2F42" w14:textId="77777777" w:rsidR="00822BE4" w:rsidRPr="00E83143" w:rsidRDefault="00822BE4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4F8C" w:rsidRPr="00E83143" w14:paraId="71006D7C" w14:textId="77777777" w:rsidTr="000D3FC1">
        <w:tc>
          <w:tcPr>
            <w:tcW w:w="7645" w:type="dxa"/>
          </w:tcPr>
          <w:p w14:paraId="76A556E8" w14:textId="76E962DD" w:rsidR="00E44F8C" w:rsidRPr="00933033" w:rsidRDefault="00E44F8C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E44F8C">
              <w:rPr>
                <w:rFonts w:ascii="Calibri" w:hAnsi="Calibri" w:cs="Calibri"/>
                <w:sz w:val="22"/>
                <w:szCs w:val="22"/>
              </w:rPr>
              <w:t>Supplier Eligibility</w:t>
            </w:r>
          </w:p>
        </w:tc>
        <w:tc>
          <w:tcPr>
            <w:tcW w:w="1705" w:type="dxa"/>
          </w:tcPr>
          <w:p w14:paraId="4003E8A2" w14:textId="77777777" w:rsidR="00E44F8C" w:rsidRPr="00E83143" w:rsidRDefault="00E44F8C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498" w:rsidRPr="00E83143" w14:paraId="4F12BB63" w14:textId="77777777" w:rsidTr="00C32498">
        <w:trPr>
          <w:trHeight w:val="107"/>
        </w:trPr>
        <w:tc>
          <w:tcPr>
            <w:tcW w:w="7645" w:type="dxa"/>
          </w:tcPr>
          <w:p w14:paraId="18E4EAAB" w14:textId="67410324" w:rsidR="00C32498" w:rsidRPr="00E83143" w:rsidRDefault="00933033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933033">
              <w:rPr>
                <w:rFonts w:ascii="Calibri" w:hAnsi="Calibri" w:cs="Calibri"/>
                <w:sz w:val="22"/>
                <w:szCs w:val="22"/>
              </w:rPr>
              <w:t>VAT Registration (if applicable)</w:t>
            </w:r>
          </w:p>
        </w:tc>
        <w:tc>
          <w:tcPr>
            <w:tcW w:w="1705" w:type="dxa"/>
          </w:tcPr>
          <w:p w14:paraId="210B71A0" w14:textId="77777777" w:rsidR="00C32498" w:rsidRPr="00E83143" w:rsidRDefault="00C32498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33033" w:rsidRPr="00E83143" w14:paraId="5437C545" w14:textId="77777777" w:rsidTr="00C32498">
        <w:trPr>
          <w:trHeight w:val="107"/>
        </w:trPr>
        <w:tc>
          <w:tcPr>
            <w:tcW w:w="7645" w:type="dxa"/>
          </w:tcPr>
          <w:p w14:paraId="3DA3E1E9" w14:textId="3370A2AE" w:rsidR="00933033" w:rsidRPr="00933033" w:rsidRDefault="007A4E51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7A4E51">
              <w:rPr>
                <w:rFonts w:ascii="Calibri" w:hAnsi="Calibri" w:cs="Calibri"/>
                <w:sz w:val="22"/>
                <w:szCs w:val="22"/>
              </w:rPr>
              <w:t>Product brochure/catalogue</w:t>
            </w:r>
          </w:p>
        </w:tc>
        <w:tc>
          <w:tcPr>
            <w:tcW w:w="1705" w:type="dxa"/>
          </w:tcPr>
          <w:p w14:paraId="531E8095" w14:textId="77777777" w:rsidR="00933033" w:rsidRPr="00E83143" w:rsidRDefault="00933033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776E6" w:rsidRPr="00E83143" w14:paraId="4F38E345" w14:textId="77777777" w:rsidTr="000D3FC1">
        <w:tc>
          <w:tcPr>
            <w:tcW w:w="7645" w:type="dxa"/>
          </w:tcPr>
          <w:p w14:paraId="2B7DCCD4" w14:textId="3FBAB93C" w:rsidR="001776E6" w:rsidRPr="00E83143" w:rsidRDefault="007A4E51" w:rsidP="001776E6">
            <w:pPr>
              <w:rPr>
                <w:rFonts w:ascii="Calibri" w:hAnsi="Calibri" w:cs="Calibri"/>
                <w:sz w:val="22"/>
                <w:szCs w:val="22"/>
              </w:rPr>
            </w:pPr>
            <w:r w:rsidRPr="007A4E51">
              <w:rPr>
                <w:rFonts w:ascii="Calibri" w:hAnsi="Calibri" w:cs="Calibri"/>
                <w:sz w:val="22"/>
                <w:szCs w:val="22"/>
              </w:rPr>
              <w:t>Warranty confirmation</w:t>
            </w:r>
          </w:p>
        </w:tc>
        <w:tc>
          <w:tcPr>
            <w:tcW w:w="1705" w:type="dxa"/>
          </w:tcPr>
          <w:p w14:paraId="1427A02F" w14:textId="0158FEF4" w:rsidR="001776E6" w:rsidRPr="00E83143" w:rsidRDefault="001776E6" w:rsidP="001776E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EBC732" w14:textId="77777777" w:rsidR="00EF5868" w:rsidRDefault="00EF5868" w:rsidP="001776E6">
      <w:pPr>
        <w:ind w:firstLine="720"/>
        <w:rPr>
          <w:rFonts w:ascii="Calibri" w:hAnsi="Calibri" w:cs="Calibri"/>
          <w:sz w:val="22"/>
          <w:szCs w:val="22"/>
        </w:rPr>
      </w:pPr>
    </w:p>
    <w:p w14:paraId="62CD4D4F" w14:textId="77777777" w:rsidR="00BB009E" w:rsidRDefault="00BB009E" w:rsidP="001776E6">
      <w:pPr>
        <w:ind w:firstLine="720"/>
        <w:rPr>
          <w:rFonts w:ascii="Calibri" w:hAnsi="Calibri" w:cs="Calibri"/>
          <w:sz w:val="22"/>
          <w:szCs w:val="22"/>
        </w:rPr>
      </w:pPr>
    </w:p>
    <w:p w14:paraId="38771FF3" w14:textId="77777777" w:rsidR="00BB009E" w:rsidRDefault="00BB009E" w:rsidP="001776E6">
      <w:pPr>
        <w:ind w:firstLine="720"/>
        <w:rPr>
          <w:rFonts w:ascii="Calibri" w:hAnsi="Calibri" w:cs="Calibri"/>
          <w:sz w:val="22"/>
          <w:szCs w:val="22"/>
        </w:rPr>
      </w:pPr>
    </w:p>
    <w:p w14:paraId="30E184F5" w14:textId="77777777" w:rsidR="00BB009E" w:rsidRDefault="00BB009E" w:rsidP="001776E6">
      <w:pPr>
        <w:ind w:firstLine="720"/>
        <w:rPr>
          <w:rFonts w:ascii="Calibri" w:hAnsi="Calibri" w:cs="Calibri"/>
          <w:sz w:val="22"/>
          <w:szCs w:val="22"/>
        </w:rPr>
      </w:pPr>
    </w:p>
    <w:p w14:paraId="2F6A0E4D" w14:textId="77777777" w:rsidR="00BB009E" w:rsidRDefault="00BB009E" w:rsidP="001776E6">
      <w:pPr>
        <w:ind w:firstLine="720"/>
        <w:rPr>
          <w:rFonts w:ascii="Calibri" w:hAnsi="Calibri" w:cs="Calibri"/>
          <w:sz w:val="22"/>
          <w:szCs w:val="22"/>
        </w:rPr>
      </w:pPr>
    </w:p>
    <w:p w14:paraId="43F659E3" w14:textId="38AE7D23" w:rsidR="0093657E" w:rsidRPr="00E83143" w:rsidRDefault="0093657E" w:rsidP="0093657E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color w:val="0070C0"/>
          <w:sz w:val="22"/>
          <w:szCs w:val="22"/>
        </w:rPr>
      </w:pPr>
      <w:r w:rsidRPr="00E83143">
        <w:rPr>
          <w:rFonts w:ascii="Calibri" w:hAnsi="Calibri" w:cs="Calibri"/>
          <w:b/>
          <w:bCs/>
          <w:color w:val="0070C0"/>
          <w:sz w:val="22"/>
          <w:szCs w:val="22"/>
        </w:rPr>
        <w:t>Technical Offer</w:t>
      </w:r>
      <w:r w:rsidR="007A4E51">
        <w:rPr>
          <w:rFonts w:ascii="Calibri" w:hAnsi="Calibri" w:cs="Calibri"/>
          <w:b/>
          <w:bCs/>
          <w:color w:val="0070C0"/>
          <w:sz w:val="22"/>
          <w:szCs w:val="22"/>
        </w:rPr>
        <w:t xml:space="preserve"> (Pass/Fail)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50"/>
        <w:gridCol w:w="1705"/>
      </w:tblGrid>
      <w:tr w:rsidR="001F46EC" w:rsidRPr="00C76DC5" w14:paraId="35AD7A53" w14:textId="77777777" w:rsidTr="009453CD">
        <w:tc>
          <w:tcPr>
            <w:tcW w:w="7650" w:type="dxa"/>
            <w:shd w:val="clear" w:color="auto" w:fill="A5C9EB" w:themeFill="text2" w:themeFillTint="40"/>
          </w:tcPr>
          <w:p w14:paraId="26C6D336" w14:textId="446EAB92" w:rsidR="001F46EC" w:rsidRPr="00C76DC5" w:rsidRDefault="009453CD" w:rsidP="0093657E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6DC5">
              <w:rPr>
                <w:rFonts w:ascii="Calibri" w:hAnsi="Calibri" w:cs="Calibri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1705" w:type="dxa"/>
            <w:shd w:val="clear" w:color="auto" w:fill="A5C9EB" w:themeFill="text2" w:themeFillTint="40"/>
          </w:tcPr>
          <w:p w14:paraId="34A193BD" w14:textId="386D2503" w:rsidR="001F46EC" w:rsidRPr="00C76DC5" w:rsidRDefault="009453CD" w:rsidP="009453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6DC5">
              <w:rPr>
                <w:rFonts w:ascii="Calibri" w:hAnsi="Calibri" w:cs="Calibri"/>
                <w:b/>
                <w:bCs/>
                <w:sz w:val="22"/>
                <w:szCs w:val="22"/>
              </w:rPr>
              <w:t>Pass/Fail</w:t>
            </w:r>
          </w:p>
        </w:tc>
      </w:tr>
      <w:tr w:rsidR="00C76DC5" w:rsidRPr="00C76DC5" w14:paraId="7709ED9F" w14:textId="77777777" w:rsidTr="00C208E6">
        <w:tc>
          <w:tcPr>
            <w:tcW w:w="7650" w:type="dxa"/>
          </w:tcPr>
          <w:p w14:paraId="586AF44B" w14:textId="38530883" w:rsidR="00C76DC5" w:rsidRPr="00C76DC5" w:rsidRDefault="008F2987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8F2987">
              <w:rPr>
                <w:rFonts w:ascii="Calibri" w:hAnsi="Calibri" w:cs="Calibri"/>
                <w:sz w:val="22"/>
                <w:szCs w:val="22"/>
              </w:rPr>
              <w:t>Overall dimensions compliant with Annex A</w:t>
            </w:r>
          </w:p>
        </w:tc>
        <w:tc>
          <w:tcPr>
            <w:tcW w:w="1705" w:type="dxa"/>
          </w:tcPr>
          <w:p w14:paraId="1A2ACD12" w14:textId="2F83E7FA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4D8987F6" w14:textId="77777777" w:rsidTr="00C208E6">
        <w:tc>
          <w:tcPr>
            <w:tcW w:w="7650" w:type="dxa"/>
          </w:tcPr>
          <w:p w14:paraId="2C13D1D6" w14:textId="099B0705" w:rsidR="00C76DC5" w:rsidRPr="00C76DC5" w:rsidRDefault="00260138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260138">
              <w:rPr>
                <w:rFonts w:ascii="Calibri" w:hAnsi="Calibri" w:cs="Calibri"/>
                <w:sz w:val="22"/>
                <w:szCs w:val="22"/>
              </w:rPr>
              <w:t>Galvanized steel outer body</w:t>
            </w:r>
          </w:p>
        </w:tc>
        <w:tc>
          <w:tcPr>
            <w:tcW w:w="1705" w:type="dxa"/>
          </w:tcPr>
          <w:p w14:paraId="0F65C028" w14:textId="72672255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0314010B" w14:textId="77777777" w:rsidTr="00C208E6">
        <w:tc>
          <w:tcPr>
            <w:tcW w:w="7650" w:type="dxa"/>
          </w:tcPr>
          <w:p w14:paraId="757695D2" w14:textId="23AD99BE" w:rsidR="00C76DC5" w:rsidRPr="00C76DC5" w:rsidRDefault="00260138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260138">
              <w:rPr>
                <w:rFonts w:ascii="Calibri" w:hAnsi="Calibri" w:cs="Calibri"/>
                <w:sz w:val="22"/>
                <w:szCs w:val="22"/>
              </w:rPr>
              <w:t>Combustion chamber made of mild steel or refractory-lined steel</w:t>
            </w:r>
          </w:p>
        </w:tc>
        <w:tc>
          <w:tcPr>
            <w:tcW w:w="1705" w:type="dxa"/>
          </w:tcPr>
          <w:p w14:paraId="615E8B54" w14:textId="799CFFC6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1D5BC2C3" w14:textId="77777777" w:rsidTr="00C208E6">
        <w:tc>
          <w:tcPr>
            <w:tcW w:w="7650" w:type="dxa"/>
          </w:tcPr>
          <w:p w14:paraId="3CCEDFDB" w14:textId="2E6338B9" w:rsidR="00C76DC5" w:rsidRPr="00C76DC5" w:rsidRDefault="00260138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260138">
              <w:rPr>
                <w:rFonts w:ascii="Calibri" w:hAnsi="Calibri" w:cs="Calibri"/>
                <w:sz w:val="22"/>
                <w:szCs w:val="22"/>
              </w:rPr>
              <w:t>Reinforced steel pot support ring</w:t>
            </w:r>
          </w:p>
        </w:tc>
        <w:tc>
          <w:tcPr>
            <w:tcW w:w="1705" w:type="dxa"/>
          </w:tcPr>
          <w:p w14:paraId="676EB67D" w14:textId="170D5A86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5D85" w:rsidRPr="00C76DC5" w14:paraId="2AF1F469" w14:textId="77777777" w:rsidTr="00C208E6">
        <w:tc>
          <w:tcPr>
            <w:tcW w:w="7650" w:type="dxa"/>
          </w:tcPr>
          <w:p w14:paraId="10976378" w14:textId="40D47B65" w:rsidR="00E45D85" w:rsidRPr="00562013" w:rsidRDefault="00E45D85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562013">
              <w:rPr>
                <w:rFonts w:ascii="Calibri" w:hAnsi="Calibri" w:cs="Calibri"/>
                <w:sz w:val="22"/>
                <w:szCs w:val="22"/>
              </w:rPr>
              <w:t>Front grate or ladder like tray</w:t>
            </w:r>
          </w:p>
        </w:tc>
        <w:tc>
          <w:tcPr>
            <w:tcW w:w="1705" w:type="dxa"/>
          </w:tcPr>
          <w:p w14:paraId="1ACFA4CC" w14:textId="77777777" w:rsidR="00E45D85" w:rsidRPr="00C76DC5" w:rsidRDefault="00E45D8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5D85" w:rsidRPr="00C76DC5" w14:paraId="65A14CE1" w14:textId="77777777" w:rsidTr="00C208E6">
        <w:tc>
          <w:tcPr>
            <w:tcW w:w="7650" w:type="dxa"/>
          </w:tcPr>
          <w:p w14:paraId="56A83E88" w14:textId="7076310C" w:rsidR="00E45D85" w:rsidRPr="00562013" w:rsidRDefault="00E45D85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562013">
              <w:rPr>
                <w:rFonts w:ascii="Calibri" w:hAnsi="Calibri" w:cs="Calibri"/>
                <w:sz w:val="22"/>
                <w:szCs w:val="22"/>
              </w:rPr>
              <w:t>Side handles</w:t>
            </w:r>
            <w:r w:rsidR="00562013" w:rsidRPr="00562013">
              <w:rPr>
                <w:rFonts w:ascii="Calibri" w:hAnsi="Calibri" w:cs="Calibri"/>
                <w:sz w:val="22"/>
                <w:szCs w:val="22"/>
              </w:rPr>
              <w:t>: T</w:t>
            </w:r>
            <w:r w:rsidRPr="00562013">
              <w:rPr>
                <w:rFonts w:ascii="Calibri" w:hAnsi="Calibri" w:cs="Calibri"/>
                <w:sz w:val="22"/>
                <w:szCs w:val="22"/>
              </w:rPr>
              <w:t>wo side handles with wooden/ heat insulated grip.</w:t>
            </w:r>
          </w:p>
        </w:tc>
        <w:tc>
          <w:tcPr>
            <w:tcW w:w="1705" w:type="dxa"/>
          </w:tcPr>
          <w:p w14:paraId="0F73B988" w14:textId="77777777" w:rsidR="00E45D85" w:rsidRPr="00C76DC5" w:rsidRDefault="00E45D8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1D0951D4" w14:textId="77777777" w:rsidTr="00C208E6">
        <w:tc>
          <w:tcPr>
            <w:tcW w:w="7650" w:type="dxa"/>
          </w:tcPr>
          <w:p w14:paraId="3BBC6808" w14:textId="3E4D3D75" w:rsidR="00C76DC5" w:rsidRPr="00562013" w:rsidRDefault="002512D3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562013">
              <w:rPr>
                <w:rFonts w:ascii="Calibri" w:hAnsi="Calibri" w:cs="Calibri"/>
                <w:sz w:val="22"/>
                <w:szCs w:val="22"/>
              </w:rPr>
              <w:t>Heat-resistant steel grate</w:t>
            </w:r>
            <w:r w:rsidR="00562013" w:rsidRPr="00562013">
              <w:rPr>
                <w:rFonts w:ascii="Calibri" w:hAnsi="Calibri" w:cs="Calibri"/>
                <w:sz w:val="22"/>
                <w:szCs w:val="22"/>
              </w:rPr>
              <w:t>: A</w:t>
            </w:r>
            <w:r w:rsidR="00E45D85" w:rsidRPr="00562013">
              <w:rPr>
                <w:rFonts w:ascii="Calibri" w:hAnsi="Calibri" w:cs="Calibri"/>
                <w:sz w:val="22"/>
                <w:szCs w:val="22"/>
              </w:rPr>
              <w:t xml:space="preserve"> gird or mesh framework. </w:t>
            </w:r>
          </w:p>
        </w:tc>
        <w:tc>
          <w:tcPr>
            <w:tcW w:w="1705" w:type="dxa"/>
          </w:tcPr>
          <w:p w14:paraId="45EFD69E" w14:textId="76568970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08BA2876" w14:textId="77777777" w:rsidTr="00C208E6">
        <w:tc>
          <w:tcPr>
            <w:tcW w:w="7650" w:type="dxa"/>
          </w:tcPr>
          <w:p w14:paraId="0C5C70A5" w14:textId="4D19418F" w:rsidR="00C76DC5" w:rsidRPr="00C76DC5" w:rsidRDefault="002512D3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2512D3">
              <w:rPr>
                <w:rFonts w:ascii="Calibri" w:hAnsi="Calibri" w:cs="Calibri"/>
                <w:sz w:val="22"/>
                <w:szCs w:val="22"/>
              </w:rPr>
              <w:t>Metal support legs/frame</w:t>
            </w:r>
          </w:p>
        </w:tc>
        <w:tc>
          <w:tcPr>
            <w:tcW w:w="1705" w:type="dxa"/>
          </w:tcPr>
          <w:p w14:paraId="515A1A92" w14:textId="70E387D1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1EA67B6F" w14:textId="77777777" w:rsidTr="00C208E6">
        <w:tc>
          <w:tcPr>
            <w:tcW w:w="7650" w:type="dxa"/>
          </w:tcPr>
          <w:p w14:paraId="6701A5F8" w14:textId="2C2AB02B" w:rsidR="00C76DC5" w:rsidRPr="00C76DC5" w:rsidRDefault="002512D3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2512D3">
              <w:rPr>
                <w:rFonts w:ascii="Calibri" w:hAnsi="Calibri" w:cs="Calibri"/>
                <w:sz w:val="22"/>
                <w:szCs w:val="22"/>
              </w:rPr>
              <w:t>Suitable for charcoal, briquettes and biomass fuel as specified</w:t>
            </w:r>
          </w:p>
        </w:tc>
        <w:tc>
          <w:tcPr>
            <w:tcW w:w="1705" w:type="dxa"/>
          </w:tcPr>
          <w:p w14:paraId="45490DE2" w14:textId="63DE6020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12D3" w:rsidRPr="00C76DC5" w14:paraId="1AEBD170" w14:textId="77777777" w:rsidTr="00C208E6">
        <w:tc>
          <w:tcPr>
            <w:tcW w:w="7650" w:type="dxa"/>
          </w:tcPr>
          <w:p w14:paraId="54719EA4" w14:textId="4EFF1928" w:rsidR="002512D3" w:rsidRPr="002512D3" w:rsidRDefault="00432CFF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432CFF">
              <w:rPr>
                <w:rFonts w:ascii="Calibri" w:hAnsi="Calibri" w:cs="Calibri"/>
                <w:sz w:val="22"/>
                <w:szCs w:val="22"/>
              </w:rPr>
              <w:t>Thermal efficiency compliant with Annex A (25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432CFF">
              <w:rPr>
                <w:rFonts w:ascii="Calibri" w:hAnsi="Calibri" w:cs="Calibri"/>
                <w:sz w:val="22"/>
                <w:szCs w:val="22"/>
              </w:rPr>
              <w:t>40%)</w:t>
            </w:r>
          </w:p>
        </w:tc>
        <w:tc>
          <w:tcPr>
            <w:tcW w:w="1705" w:type="dxa"/>
          </w:tcPr>
          <w:p w14:paraId="25DFEF4B" w14:textId="77777777" w:rsidR="002512D3" w:rsidRPr="00C76DC5" w:rsidRDefault="002512D3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12D3" w:rsidRPr="00C76DC5" w14:paraId="2F08E642" w14:textId="77777777" w:rsidTr="00C208E6">
        <w:tc>
          <w:tcPr>
            <w:tcW w:w="7650" w:type="dxa"/>
          </w:tcPr>
          <w:p w14:paraId="7536046C" w14:textId="1820E60B" w:rsidR="002512D3" w:rsidRPr="002512D3" w:rsidRDefault="00510AD9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510AD9">
              <w:rPr>
                <w:rFonts w:ascii="Calibri" w:hAnsi="Calibri" w:cs="Calibri"/>
                <w:sz w:val="22"/>
                <w:szCs w:val="22"/>
              </w:rPr>
              <w:t>Warranty ≥12 months</w:t>
            </w:r>
          </w:p>
        </w:tc>
        <w:tc>
          <w:tcPr>
            <w:tcW w:w="1705" w:type="dxa"/>
          </w:tcPr>
          <w:p w14:paraId="3454A9F5" w14:textId="77777777" w:rsidR="002512D3" w:rsidRPr="00C76DC5" w:rsidRDefault="002512D3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6DC5" w:rsidRPr="00C76DC5" w14:paraId="02030743" w14:textId="77777777" w:rsidTr="00C208E6">
        <w:tc>
          <w:tcPr>
            <w:tcW w:w="7650" w:type="dxa"/>
          </w:tcPr>
          <w:p w14:paraId="44E8AFA5" w14:textId="05FB327A" w:rsidR="00C76DC5" w:rsidRPr="00C76DC5" w:rsidRDefault="00510AD9" w:rsidP="00C76DC5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510AD9">
              <w:rPr>
                <w:rFonts w:ascii="Calibri" w:hAnsi="Calibri" w:cs="Calibri"/>
                <w:sz w:val="22"/>
                <w:szCs w:val="22"/>
              </w:rPr>
              <w:t>Delivery capability</w:t>
            </w:r>
          </w:p>
        </w:tc>
        <w:tc>
          <w:tcPr>
            <w:tcW w:w="1705" w:type="dxa"/>
          </w:tcPr>
          <w:p w14:paraId="2DA730AC" w14:textId="651A878F" w:rsidR="00C76DC5" w:rsidRPr="00C76DC5" w:rsidRDefault="00C76DC5" w:rsidP="00C76D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3E96399" w14:textId="77777777" w:rsidR="0093657E" w:rsidRDefault="0093657E" w:rsidP="0093657E">
      <w:pPr>
        <w:pStyle w:val="ListParagraph"/>
        <w:rPr>
          <w:rFonts w:ascii="Calibri" w:hAnsi="Calibri" w:cs="Calibri"/>
          <w:sz w:val="22"/>
          <w:szCs w:val="22"/>
        </w:rPr>
      </w:pPr>
    </w:p>
    <w:p w14:paraId="6BFD0671" w14:textId="72530852" w:rsidR="00066931" w:rsidRPr="00066931" w:rsidRDefault="00066931" w:rsidP="00066931">
      <w:pPr>
        <w:jc w:val="both"/>
        <w:rPr>
          <w:rFonts w:ascii="Calibri" w:hAnsi="Calibri" w:cs="Calibri"/>
          <w:sz w:val="22"/>
          <w:szCs w:val="22"/>
        </w:rPr>
      </w:pPr>
      <w:r w:rsidRPr="00066931">
        <w:rPr>
          <w:rFonts w:ascii="Calibri" w:hAnsi="Calibri" w:cs="Calibri"/>
          <w:sz w:val="22"/>
          <w:szCs w:val="22"/>
        </w:rPr>
        <w:t>UNHCR reserves the right to request product samples, catalogues or additional technical documentation for verification of compliance during the evaluation process.</w:t>
      </w:r>
    </w:p>
    <w:sectPr w:rsidR="00066931" w:rsidRPr="0006693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780EF" w14:textId="77777777" w:rsidR="003466B1" w:rsidRDefault="003466B1" w:rsidP="00360161">
      <w:pPr>
        <w:spacing w:after="0" w:line="240" w:lineRule="auto"/>
      </w:pPr>
      <w:r>
        <w:separator/>
      </w:r>
    </w:p>
  </w:endnote>
  <w:endnote w:type="continuationSeparator" w:id="0">
    <w:p w14:paraId="2A9F2E05" w14:textId="77777777" w:rsidR="003466B1" w:rsidRDefault="003466B1" w:rsidP="0036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46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77927" w14:textId="31074636" w:rsidR="00360161" w:rsidRDefault="003601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29F65C" w14:textId="77777777" w:rsidR="00360161" w:rsidRDefault="00360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507D1" w14:textId="77777777" w:rsidR="003466B1" w:rsidRDefault="003466B1" w:rsidP="00360161">
      <w:pPr>
        <w:spacing w:after="0" w:line="240" w:lineRule="auto"/>
      </w:pPr>
      <w:r>
        <w:separator/>
      </w:r>
    </w:p>
  </w:footnote>
  <w:footnote w:type="continuationSeparator" w:id="0">
    <w:p w14:paraId="7D5316E4" w14:textId="77777777" w:rsidR="003466B1" w:rsidRDefault="003466B1" w:rsidP="003601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33F0"/>
    <w:multiLevelType w:val="multilevel"/>
    <w:tmpl w:val="86A28030"/>
    <w:lvl w:ilvl="0">
      <w:start w:val="1"/>
      <w:numFmt w:val="bullet"/>
      <w:lvlText w:val=""/>
      <w:lvlJc w:val="left"/>
      <w:pPr>
        <w:tabs>
          <w:tab w:val="num" w:pos="375"/>
        </w:tabs>
        <w:ind w:left="37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90B75"/>
    <w:multiLevelType w:val="multilevel"/>
    <w:tmpl w:val="5C02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60E13"/>
    <w:multiLevelType w:val="hybridMultilevel"/>
    <w:tmpl w:val="936AD37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91C0C"/>
    <w:multiLevelType w:val="hybridMultilevel"/>
    <w:tmpl w:val="49F8216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22F63"/>
    <w:multiLevelType w:val="multilevel"/>
    <w:tmpl w:val="50A06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D38A2"/>
    <w:multiLevelType w:val="hybridMultilevel"/>
    <w:tmpl w:val="79CC0F50"/>
    <w:lvl w:ilvl="0" w:tplc="6B0E796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42754D"/>
    <w:multiLevelType w:val="hybridMultilevel"/>
    <w:tmpl w:val="97645E1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96FA4"/>
    <w:multiLevelType w:val="hybridMultilevel"/>
    <w:tmpl w:val="803881B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50999"/>
    <w:multiLevelType w:val="hybridMultilevel"/>
    <w:tmpl w:val="E48EAF92"/>
    <w:lvl w:ilvl="0" w:tplc="6B0E796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B36A3"/>
    <w:multiLevelType w:val="multilevel"/>
    <w:tmpl w:val="B37E5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CC240D"/>
    <w:multiLevelType w:val="hybridMultilevel"/>
    <w:tmpl w:val="42E26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05D96"/>
    <w:multiLevelType w:val="hybridMultilevel"/>
    <w:tmpl w:val="FF4CCE5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5739A"/>
    <w:multiLevelType w:val="multilevel"/>
    <w:tmpl w:val="599C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3918C2"/>
    <w:multiLevelType w:val="hybridMultilevel"/>
    <w:tmpl w:val="F13C5002"/>
    <w:lvl w:ilvl="0" w:tplc="0C0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5452806"/>
    <w:multiLevelType w:val="hybridMultilevel"/>
    <w:tmpl w:val="FBF6D71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75F34E3C"/>
    <w:multiLevelType w:val="hybridMultilevel"/>
    <w:tmpl w:val="FC32A0E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A77E1C"/>
    <w:multiLevelType w:val="hybridMultilevel"/>
    <w:tmpl w:val="A8008AE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0629">
    <w:abstractNumId w:val="10"/>
  </w:num>
  <w:num w:numId="2" w16cid:durableId="628055419">
    <w:abstractNumId w:val="4"/>
  </w:num>
  <w:num w:numId="3" w16cid:durableId="292833440">
    <w:abstractNumId w:val="0"/>
  </w:num>
  <w:num w:numId="4" w16cid:durableId="728498956">
    <w:abstractNumId w:val="1"/>
  </w:num>
  <w:num w:numId="5" w16cid:durableId="1542278816">
    <w:abstractNumId w:val="2"/>
  </w:num>
  <w:num w:numId="6" w16cid:durableId="872304048">
    <w:abstractNumId w:val="3"/>
  </w:num>
  <w:num w:numId="7" w16cid:durableId="1770198211">
    <w:abstractNumId w:val="7"/>
  </w:num>
  <w:num w:numId="8" w16cid:durableId="1016275550">
    <w:abstractNumId w:val="5"/>
  </w:num>
  <w:num w:numId="9" w16cid:durableId="210848520">
    <w:abstractNumId w:val="8"/>
  </w:num>
  <w:num w:numId="10" w16cid:durableId="1813712078">
    <w:abstractNumId w:val="16"/>
  </w:num>
  <w:num w:numId="11" w16cid:durableId="1229458937">
    <w:abstractNumId w:val="6"/>
  </w:num>
  <w:num w:numId="12" w16cid:durableId="595140772">
    <w:abstractNumId w:val="13"/>
  </w:num>
  <w:num w:numId="13" w16cid:durableId="540677960">
    <w:abstractNumId w:val="11"/>
  </w:num>
  <w:num w:numId="14" w16cid:durableId="460343103">
    <w:abstractNumId w:val="9"/>
  </w:num>
  <w:num w:numId="15" w16cid:durableId="265624376">
    <w:abstractNumId w:val="14"/>
  </w:num>
  <w:num w:numId="16" w16cid:durableId="1441072294">
    <w:abstractNumId w:val="12"/>
  </w:num>
  <w:num w:numId="17" w16cid:durableId="19295322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E6"/>
    <w:rsid w:val="00036A77"/>
    <w:rsid w:val="00066931"/>
    <w:rsid w:val="00073441"/>
    <w:rsid w:val="000744F3"/>
    <w:rsid w:val="00080063"/>
    <w:rsid w:val="000C06E8"/>
    <w:rsid w:val="000D3FC1"/>
    <w:rsid w:val="00116253"/>
    <w:rsid w:val="00157A95"/>
    <w:rsid w:val="001776E6"/>
    <w:rsid w:val="001C38AC"/>
    <w:rsid w:val="001D38C5"/>
    <w:rsid w:val="001F1736"/>
    <w:rsid w:val="001F46EC"/>
    <w:rsid w:val="00217492"/>
    <w:rsid w:val="00217F5F"/>
    <w:rsid w:val="00241DF2"/>
    <w:rsid w:val="002512D3"/>
    <w:rsid w:val="00260138"/>
    <w:rsid w:val="002B3F53"/>
    <w:rsid w:val="003000AF"/>
    <w:rsid w:val="003466B1"/>
    <w:rsid w:val="00360161"/>
    <w:rsid w:val="003616BA"/>
    <w:rsid w:val="00380474"/>
    <w:rsid w:val="00380879"/>
    <w:rsid w:val="00380E86"/>
    <w:rsid w:val="003D7E0D"/>
    <w:rsid w:val="003F6CDF"/>
    <w:rsid w:val="00432CFF"/>
    <w:rsid w:val="004576DA"/>
    <w:rsid w:val="0047126E"/>
    <w:rsid w:val="004B7420"/>
    <w:rsid w:val="005058DE"/>
    <w:rsid w:val="00510AD9"/>
    <w:rsid w:val="00550983"/>
    <w:rsid w:val="00562013"/>
    <w:rsid w:val="005B3C5E"/>
    <w:rsid w:val="005C62A0"/>
    <w:rsid w:val="005E145B"/>
    <w:rsid w:val="00623B3A"/>
    <w:rsid w:val="00653802"/>
    <w:rsid w:val="00670C62"/>
    <w:rsid w:val="006B3121"/>
    <w:rsid w:val="0073187A"/>
    <w:rsid w:val="00753E2C"/>
    <w:rsid w:val="00767135"/>
    <w:rsid w:val="007863CA"/>
    <w:rsid w:val="007A4E51"/>
    <w:rsid w:val="007C056B"/>
    <w:rsid w:val="007C5CAE"/>
    <w:rsid w:val="007D265B"/>
    <w:rsid w:val="007D48BB"/>
    <w:rsid w:val="007F5159"/>
    <w:rsid w:val="007F5269"/>
    <w:rsid w:val="00822BE4"/>
    <w:rsid w:val="00842661"/>
    <w:rsid w:val="008B4DA9"/>
    <w:rsid w:val="008B6E4A"/>
    <w:rsid w:val="008D6016"/>
    <w:rsid w:val="008E2703"/>
    <w:rsid w:val="008F2987"/>
    <w:rsid w:val="008F6433"/>
    <w:rsid w:val="00913128"/>
    <w:rsid w:val="00933033"/>
    <w:rsid w:val="0093657E"/>
    <w:rsid w:val="009453CD"/>
    <w:rsid w:val="009633F6"/>
    <w:rsid w:val="00971D43"/>
    <w:rsid w:val="0099397F"/>
    <w:rsid w:val="009B59D3"/>
    <w:rsid w:val="009D0EF9"/>
    <w:rsid w:val="009D336C"/>
    <w:rsid w:val="009D71C5"/>
    <w:rsid w:val="00A750D3"/>
    <w:rsid w:val="00A86CB6"/>
    <w:rsid w:val="00AA747B"/>
    <w:rsid w:val="00AC02E4"/>
    <w:rsid w:val="00AE117E"/>
    <w:rsid w:val="00B5714D"/>
    <w:rsid w:val="00B6369C"/>
    <w:rsid w:val="00B64F75"/>
    <w:rsid w:val="00B7795B"/>
    <w:rsid w:val="00BB009E"/>
    <w:rsid w:val="00BF22F3"/>
    <w:rsid w:val="00C12C14"/>
    <w:rsid w:val="00C208E6"/>
    <w:rsid w:val="00C27C56"/>
    <w:rsid w:val="00C32498"/>
    <w:rsid w:val="00C54093"/>
    <w:rsid w:val="00C7012E"/>
    <w:rsid w:val="00C76DC5"/>
    <w:rsid w:val="00CF4440"/>
    <w:rsid w:val="00D14704"/>
    <w:rsid w:val="00D53E2C"/>
    <w:rsid w:val="00D754DB"/>
    <w:rsid w:val="00D7678D"/>
    <w:rsid w:val="00DE337F"/>
    <w:rsid w:val="00DF752D"/>
    <w:rsid w:val="00E42565"/>
    <w:rsid w:val="00E44F8C"/>
    <w:rsid w:val="00E45D85"/>
    <w:rsid w:val="00E52250"/>
    <w:rsid w:val="00E53EA2"/>
    <w:rsid w:val="00E83143"/>
    <w:rsid w:val="00E91FFD"/>
    <w:rsid w:val="00E959D7"/>
    <w:rsid w:val="00EA0CF8"/>
    <w:rsid w:val="00EE12A6"/>
    <w:rsid w:val="00EF2E91"/>
    <w:rsid w:val="00EF5868"/>
    <w:rsid w:val="00FD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E2DD"/>
  <w15:chartTrackingRefBased/>
  <w15:docId w15:val="{62FA4527-329B-47C1-85E5-B5C0456A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6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6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6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6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6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7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65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5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0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161"/>
  </w:style>
  <w:style w:type="paragraph" w:styleId="Footer">
    <w:name w:val="footer"/>
    <w:basedOn w:val="Normal"/>
    <w:link w:val="FooterChar"/>
    <w:uiPriority w:val="99"/>
    <w:unhideWhenUsed/>
    <w:rsid w:val="003601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161"/>
  </w:style>
  <w:style w:type="paragraph" w:styleId="NormalWeb">
    <w:name w:val="Normal (Web)"/>
    <w:basedOn w:val="Normal"/>
    <w:uiPriority w:val="99"/>
    <w:semiHidden/>
    <w:unhideWhenUsed/>
    <w:rsid w:val="003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D7E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4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1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61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4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0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7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9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20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Angesom Gebreegziabher Abay</dc:creator>
  <cp:keywords/>
  <dc:description/>
  <cp:lastModifiedBy>Birhanu Gebresellasie Kassaye</cp:lastModifiedBy>
  <cp:revision>3</cp:revision>
  <dcterms:created xsi:type="dcterms:W3CDTF">2026-07-14T11:36:00Z</dcterms:created>
  <dcterms:modified xsi:type="dcterms:W3CDTF">2026-08-05T07:30:00Z</dcterms:modified>
</cp:coreProperties>
</file>