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7C0AF6" w14:textId="21882F72" w:rsidR="004A1614" w:rsidRDefault="00DE3F46" w:rsidP="001640D0">
      <w:pPr>
        <w:pStyle w:val="Title"/>
        <w:jc w:val="center"/>
        <w:rPr>
          <w:b/>
          <w:bCs/>
        </w:rPr>
      </w:pPr>
      <w:r w:rsidRPr="001640D0">
        <w:rPr>
          <w:b/>
          <w:bCs/>
        </w:rPr>
        <w:t xml:space="preserve">Terms of </w:t>
      </w:r>
      <w:r w:rsidR="00C55F59">
        <w:rPr>
          <w:b/>
          <w:bCs/>
        </w:rPr>
        <w:t>R</w:t>
      </w:r>
      <w:r w:rsidRPr="001640D0">
        <w:rPr>
          <w:b/>
          <w:bCs/>
        </w:rPr>
        <w:t>eference</w:t>
      </w:r>
    </w:p>
    <w:p w14:paraId="2932149E" w14:textId="77777777" w:rsidR="006F2541" w:rsidRDefault="006F2541" w:rsidP="006F2541">
      <w:pPr>
        <w:pStyle w:val="Default"/>
      </w:pPr>
    </w:p>
    <w:p w14:paraId="7C721CDC" w14:textId="3AFFF92C" w:rsidR="003B4E1E" w:rsidRPr="007510E8" w:rsidRDefault="006F2541" w:rsidP="003B4E1E">
      <w:pPr>
        <w:pStyle w:val="ListParagraph"/>
        <w:ind w:left="360"/>
        <w:jc w:val="center"/>
        <w:rPr>
          <w:rFonts w:ascii="Noto Sans" w:eastAsiaTheme="majorEastAsia" w:hAnsi="Noto Sans" w:cstheme="majorBidi"/>
          <w:color w:val="0F9ED5" w:themeColor="accent4"/>
          <w:szCs w:val="40"/>
          <w:lang w:val="en-US"/>
        </w:rPr>
      </w:pPr>
      <w:r>
        <w:t xml:space="preserve"> </w:t>
      </w:r>
      <w:r>
        <w:rPr>
          <w:b/>
          <w:bCs/>
          <w:szCs w:val="22"/>
        </w:rPr>
        <w:t>Request for Proposals (RFPs) for the Establishment of Long-Term Arrangements (LTA</w:t>
      </w:r>
      <w:r w:rsidR="00593270">
        <w:rPr>
          <w:b/>
          <w:bCs/>
          <w:szCs w:val="22"/>
        </w:rPr>
        <w:t>s</w:t>
      </w:r>
      <w:r>
        <w:rPr>
          <w:b/>
          <w:bCs/>
          <w:szCs w:val="22"/>
        </w:rPr>
        <w:t xml:space="preserve">) </w:t>
      </w:r>
      <w:r w:rsidR="00593270">
        <w:rPr>
          <w:b/>
          <w:bCs/>
          <w:szCs w:val="22"/>
        </w:rPr>
        <w:t>for</w:t>
      </w:r>
      <w:r w:rsidR="00462C3B">
        <w:rPr>
          <w:b/>
          <w:bCs/>
          <w:szCs w:val="22"/>
        </w:rPr>
        <w:t xml:space="preserve"> </w:t>
      </w:r>
      <w:r w:rsidR="00EE408F" w:rsidRPr="00462C3B">
        <w:rPr>
          <w:b/>
          <w:szCs w:val="22"/>
        </w:rPr>
        <w:t xml:space="preserve">Specialized </w:t>
      </w:r>
      <w:r w:rsidR="00387CF1" w:rsidRPr="00462C3B">
        <w:rPr>
          <w:b/>
          <w:szCs w:val="22"/>
        </w:rPr>
        <w:t>F</w:t>
      </w:r>
      <w:r w:rsidR="002D08FF" w:rsidRPr="00462C3B">
        <w:rPr>
          <w:b/>
          <w:szCs w:val="22"/>
        </w:rPr>
        <w:t xml:space="preserve">ood </w:t>
      </w:r>
      <w:r w:rsidR="00387CF1" w:rsidRPr="00462C3B">
        <w:rPr>
          <w:b/>
          <w:szCs w:val="22"/>
        </w:rPr>
        <w:t>P</w:t>
      </w:r>
      <w:r w:rsidR="002D08FF" w:rsidRPr="00462C3B">
        <w:rPr>
          <w:b/>
          <w:szCs w:val="22"/>
        </w:rPr>
        <w:t xml:space="preserve">roduct </w:t>
      </w:r>
      <w:r w:rsidR="00387CF1" w:rsidRPr="00462C3B">
        <w:rPr>
          <w:b/>
          <w:szCs w:val="22"/>
        </w:rPr>
        <w:t>D</w:t>
      </w:r>
      <w:r w:rsidR="002D08FF" w:rsidRPr="00462C3B">
        <w:rPr>
          <w:b/>
          <w:szCs w:val="22"/>
        </w:rPr>
        <w:t>evelopment</w:t>
      </w:r>
      <w:r w:rsidR="00EE408F" w:rsidRPr="00462C3B">
        <w:rPr>
          <w:b/>
          <w:szCs w:val="22"/>
        </w:rPr>
        <w:t xml:space="preserve"> and </w:t>
      </w:r>
      <w:r w:rsidR="00593B7F" w:rsidRPr="00462C3B">
        <w:rPr>
          <w:b/>
          <w:szCs w:val="22"/>
        </w:rPr>
        <w:t>F</w:t>
      </w:r>
      <w:r w:rsidR="00EE408F" w:rsidRPr="00462C3B">
        <w:rPr>
          <w:b/>
          <w:szCs w:val="22"/>
        </w:rPr>
        <w:t xml:space="preserve">ood </w:t>
      </w:r>
      <w:r w:rsidR="00593B7F" w:rsidRPr="00462C3B">
        <w:rPr>
          <w:b/>
          <w:szCs w:val="22"/>
        </w:rPr>
        <w:t>S</w:t>
      </w:r>
      <w:r w:rsidR="00EE408F" w:rsidRPr="00462C3B">
        <w:rPr>
          <w:b/>
          <w:szCs w:val="22"/>
        </w:rPr>
        <w:t xml:space="preserve">afety &amp; </w:t>
      </w:r>
      <w:r w:rsidR="00593B7F" w:rsidRPr="00462C3B">
        <w:rPr>
          <w:b/>
          <w:szCs w:val="22"/>
        </w:rPr>
        <w:t>Q</w:t>
      </w:r>
      <w:r w:rsidR="00EE408F" w:rsidRPr="00462C3B">
        <w:rPr>
          <w:b/>
          <w:szCs w:val="22"/>
        </w:rPr>
        <w:t>uality</w:t>
      </w:r>
      <w:r w:rsidR="002D08FF" w:rsidRPr="00462C3B">
        <w:rPr>
          <w:b/>
          <w:szCs w:val="22"/>
        </w:rPr>
        <w:t xml:space="preserve"> </w:t>
      </w:r>
      <w:r w:rsidR="007510E8" w:rsidRPr="00462C3B">
        <w:rPr>
          <w:b/>
          <w:szCs w:val="22"/>
        </w:rPr>
        <w:t>T</w:t>
      </w:r>
      <w:r w:rsidR="002D08FF" w:rsidRPr="00462C3B">
        <w:rPr>
          <w:b/>
          <w:szCs w:val="22"/>
        </w:rPr>
        <w:t xml:space="preserve">echnical </w:t>
      </w:r>
      <w:r w:rsidR="007510E8" w:rsidRPr="00462C3B">
        <w:rPr>
          <w:b/>
          <w:szCs w:val="22"/>
        </w:rPr>
        <w:t>S</w:t>
      </w:r>
      <w:r w:rsidR="002D08FF" w:rsidRPr="00462C3B">
        <w:rPr>
          <w:b/>
          <w:szCs w:val="22"/>
        </w:rPr>
        <w:t>ervices</w:t>
      </w:r>
    </w:p>
    <w:tbl>
      <w:tblPr>
        <w:tblStyle w:val="TableGrid"/>
        <w:tblW w:w="9351" w:type="dxa"/>
        <w:tblLook w:val="04A0" w:firstRow="1" w:lastRow="0" w:firstColumn="1" w:lastColumn="0" w:noHBand="0" w:noVBand="1"/>
      </w:tblPr>
      <w:tblGrid>
        <w:gridCol w:w="2689"/>
        <w:gridCol w:w="6662"/>
      </w:tblGrid>
      <w:tr w:rsidR="00E97CC8" w14:paraId="01909466" w14:textId="77777777" w:rsidTr="353E1C87">
        <w:tc>
          <w:tcPr>
            <w:tcW w:w="2689" w:type="dxa"/>
          </w:tcPr>
          <w:p w14:paraId="79B48A25" w14:textId="0ECDE728" w:rsidR="00E97CC8" w:rsidRPr="003007BE" w:rsidRDefault="00E97CC8" w:rsidP="00E97CC8">
            <w:pPr>
              <w:rPr>
                <w:rFonts w:ascii="Aptos SemiBold" w:hAnsi="Aptos SemiBold"/>
                <w:b/>
                <w:bCs/>
                <w:lang w:val="en-US"/>
              </w:rPr>
            </w:pPr>
            <w:r w:rsidRPr="003007BE">
              <w:rPr>
                <w:rFonts w:ascii="Aptos SemiBold" w:hAnsi="Aptos SemiBold"/>
                <w:b/>
                <w:bCs/>
                <w:lang w:val="en-US"/>
              </w:rPr>
              <w:t xml:space="preserve">Title of the assignment </w:t>
            </w:r>
          </w:p>
        </w:tc>
        <w:tc>
          <w:tcPr>
            <w:tcW w:w="6662" w:type="dxa"/>
          </w:tcPr>
          <w:p w14:paraId="1E24B716" w14:textId="51EBBF24" w:rsidR="00E97CC8" w:rsidRDefault="00E97CC8" w:rsidP="00E97CC8">
            <w:pPr>
              <w:rPr>
                <w:lang w:val="en-US"/>
              </w:rPr>
            </w:pPr>
            <w:r w:rsidRPr="00E97CC8">
              <w:rPr>
                <w:lang w:val="en-US"/>
              </w:rPr>
              <w:t>Specialized Food Product Development and Food Safety &amp; Quality Technical Services</w:t>
            </w:r>
          </w:p>
        </w:tc>
      </w:tr>
      <w:tr w:rsidR="00E97CC8" w14:paraId="43B9D19A" w14:textId="77777777" w:rsidTr="353E1C87">
        <w:tc>
          <w:tcPr>
            <w:tcW w:w="2689" w:type="dxa"/>
          </w:tcPr>
          <w:p w14:paraId="2299B285" w14:textId="68F4F4CA" w:rsidR="00E97CC8" w:rsidRPr="003007BE" w:rsidRDefault="00E97CC8" w:rsidP="00E97CC8">
            <w:pPr>
              <w:rPr>
                <w:rFonts w:ascii="Aptos SemiBold" w:hAnsi="Aptos SemiBold"/>
                <w:b/>
                <w:bCs/>
                <w:lang w:val="en-US"/>
              </w:rPr>
            </w:pPr>
            <w:r w:rsidRPr="003007BE">
              <w:rPr>
                <w:rFonts w:ascii="Aptos SemiBold" w:hAnsi="Aptos SemiBold"/>
                <w:b/>
                <w:bCs/>
                <w:lang w:val="en-US"/>
              </w:rPr>
              <w:t>Purpose</w:t>
            </w:r>
          </w:p>
        </w:tc>
        <w:tc>
          <w:tcPr>
            <w:tcW w:w="6662" w:type="dxa"/>
          </w:tcPr>
          <w:p w14:paraId="7D626B43" w14:textId="264C74DB" w:rsidR="00E97CC8" w:rsidRDefault="004F47F0" w:rsidP="00E97CC8">
            <w:pPr>
              <w:rPr>
                <w:lang w:val="en-US"/>
              </w:rPr>
            </w:pPr>
            <w:r w:rsidRPr="004F47F0">
              <w:rPr>
                <w:lang w:val="en-US"/>
              </w:rPr>
              <w:t>To establish</w:t>
            </w:r>
            <w:r w:rsidR="00743653">
              <w:rPr>
                <w:lang w:val="en-US"/>
              </w:rPr>
              <w:t xml:space="preserve"> institutional</w:t>
            </w:r>
            <w:r w:rsidRPr="004F47F0">
              <w:rPr>
                <w:lang w:val="en-US"/>
              </w:rPr>
              <w:t xml:space="preserve"> </w:t>
            </w:r>
            <w:proofErr w:type="gramStart"/>
            <w:r w:rsidRPr="004F47F0">
              <w:rPr>
                <w:lang w:val="en-US"/>
              </w:rPr>
              <w:t>long term</w:t>
            </w:r>
            <w:proofErr w:type="gramEnd"/>
            <w:r w:rsidRPr="004F47F0">
              <w:rPr>
                <w:lang w:val="en-US"/>
              </w:rPr>
              <w:t xml:space="preserve"> arrangements (LTA</w:t>
            </w:r>
            <w:r w:rsidR="007E381D">
              <w:rPr>
                <w:lang w:val="en-US"/>
              </w:rPr>
              <w:t>s</w:t>
            </w:r>
            <w:r w:rsidRPr="004F47F0">
              <w:rPr>
                <w:lang w:val="en-US"/>
              </w:rPr>
              <w:t xml:space="preserve">) </w:t>
            </w:r>
            <w:r w:rsidR="00FB17B2">
              <w:rPr>
                <w:lang w:val="en-US"/>
              </w:rPr>
              <w:t xml:space="preserve">with qualified </w:t>
            </w:r>
            <w:proofErr w:type="gramStart"/>
            <w:r w:rsidR="00FB17B2">
              <w:rPr>
                <w:lang w:val="en-US"/>
              </w:rPr>
              <w:t>vendor</w:t>
            </w:r>
            <w:proofErr w:type="gramEnd"/>
            <w:r w:rsidR="00FB17B2">
              <w:rPr>
                <w:lang w:val="en-US"/>
              </w:rPr>
              <w:t xml:space="preserve">(s) </w:t>
            </w:r>
            <w:r w:rsidR="00733A29" w:rsidRPr="00602EBD">
              <w:rPr>
                <w:lang w:val="en-US"/>
              </w:rPr>
              <w:t xml:space="preserve">for engaging </w:t>
            </w:r>
            <w:r w:rsidR="00733A29">
              <w:rPr>
                <w:lang w:val="en-US"/>
              </w:rPr>
              <w:t xml:space="preserve">specialized subject-matter </w:t>
            </w:r>
            <w:r w:rsidR="00733A29" w:rsidRPr="00602EBD">
              <w:rPr>
                <w:lang w:val="en-US"/>
              </w:rPr>
              <w:t xml:space="preserve">technical </w:t>
            </w:r>
            <w:r w:rsidR="00733A29">
              <w:rPr>
                <w:lang w:val="en-US"/>
              </w:rPr>
              <w:t>assistance</w:t>
            </w:r>
            <w:r w:rsidR="00733A29" w:rsidRPr="00602EBD">
              <w:rPr>
                <w:lang w:val="en-US"/>
              </w:rPr>
              <w:t xml:space="preserve"> to support </w:t>
            </w:r>
            <w:r w:rsidR="00733A29">
              <w:rPr>
                <w:lang w:val="en-US"/>
              </w:rPr>
              <w:t>UNICEF initiatives</w:t>
            </w:r>
            <w:r w:rsidR="00733A29" w:rsidRPr="00602EBD">
              <w:rPr>
                <w:lang w:val="en-US"/>
              </w:rPr>
              <w:t xml:space="preserve"> across key service areas, including product development, food safety and quality systems</w:t>
            </w:r>
            <w:r w:rsidR="00733A29">
              <w:rPr>
                <w:lang w:val="en-US"/>
              </w:rPr>
              <w:t xml:space="preserve"> implementation</w:t>
            </w:r>
            <w:r w:rsidR="00733A29" w:rsidRPr="00602EBD">
              <w:rPr>
                <w:lang w:val="en-US"/>
              </w:rPr>
              <w:t>,</w:t>
            </w:r>
            <w:r w:rsidR="00733A29">
              <w:rPr>
                <w:lang w:val="en-US"/>
              </w:rPr>
              <w:t xml:space="preserve"> </w:t>
            </w:r>
            <w:r w:rsidR="007731A1">
              <w:rPr>
                <w:lang w:val="en-US"/>
              </w:rPr>
              <w:t>specification development and</w:t>
            </w:r>
            <w:r w:rsidR="00733A29">
              <w:rPr>
                <w:lang w:val="en-US"/>
              </w:rPr>
              <w:t xml:space="preserve"> product testing</w:t>
            </w:r>
            <w:r w:rsidR="007731A1">
              <w:rPr>
                <w:lang w:val="en-US"/>
              </w:rPr>
              <w:t>,</w:t>
            </w:r>
            <w:r w:rsidR="00733A29">
              <w:rPr>
                <w:lang w:val="en-US"/>
              </w:rPr>
              <w:t xml:space="preserve"> and sampling and </w:t>
            </w:r>
            <w:r w:rsidR="00733A29" w:rsidRPr="00602EBD">
              <w:rPr>
                <w:lang w:val="en-US"/>
              </w:rPr>
              <w:t>manufacturing optimization.</w:t>
            </w:r>
          </w:p>
        </w:tc>
      </w:tr>
      <w:tr w:rsidR="00E97CC8" w14:paraId="42397F7A" w14:textId="77777777" w:rsidTr="353E1C87">
        <w:tc>
          <w:tcPr>
            <w:tcW w:w="2689" w:type="dxa"/>
          </w:tcPr>
          <w:p w14:paraId="4AAAE486" w14:textId="52CEB8F3" w:rsidR="00E97CC8" w:rsidRPr="003007BE" w:rsidRDefault="00E97CC8" w:rsidP="00E97CC8">
            <w:pPr>
              <w:rPr>
                <w:rFonts w:ascii="Aptos SemiBold" w:hAnsi="Aptos SemiBold"/>
                <w:b/>
                <w:bCs/>
                <w:lang w:val="en-US"/>
              </w:rPr>
            </w:pPr>
            <w:r w:rsidRPr="003007BE">
              <w:rPr>
                <w:rFonts w:ascii="Aptos SemiBold" w:hAnsi="Aptos SemiBold"/>
                <w:b/>
                <w:bCs/>
                <w:lang w:val="en-US"/>
              </w:rPr>
              <w:t>Location</w:t>
            </w:r>
          </w:p>
        </w:tc>
        <w:tc>
          <w:tcPr>
            <w:tcW w:w="6662" w:type="dxa"/>
          </w:tcPr>
          <w:p w14:paraId="7D09D065" w14:textId="41BB68A7" w:rsidR="001F6960" w:rsidRDefault="001F6960" w:rsidP="001F6960">
            <w:r>
              <w:t xml:space="preserve">Global LTAs for use in </w:t>
            </w:r>
            <w:hyperlink r:id="rId13" w:history="1">
              <w:r w:rsidRPr="001F6960">
                <w:rPr>
                  <w:rStyle w:val="Hyperlink"/>
                </w:rPr>
                <w:t>190 countries where UNICEF operates</w:t>
              </w:r>
            </w:hyperlink>
            <w:r>
              <w:t>.</w:t>
            </w:r>
          </w:p>
          <w:p w14:paraId="190DD1E2" w14:textId="392A2810" w:rsidR="00E97CC8" w:rsidRPr="00AC3F6B" w:rsidRDefault="006A0547" w:rsidP="00E97CC8">
            <w:r>
              <w:t>Priority</w:t>
            </w:r>
            <w:r w:rsidR="0EE9C56E">
              <w:t xml:space="preserve"> regions: East</w:t>
            </w:r>
            <w:r w:rsidR="00D74299">
              <w:t>ern and Southern</w:t>
            </w:r>
            <w:r w:rsidR="0EE9C56E">
              <w:t xml:space="preserve"> Africa, West </w:t>
            </w:r>
            <w:r w:rsidR="00457416">
              <w:t>and Central</w:t>
            </w:r>
            <w:r w:rsidR="0EE9C56E">
              <w:t xml:space="preserve"> Africa, </w:t>
            </w:r>
            <w:r w:rsidR="00CE0F0C">
              <w:t xml:space="preserve">Middle East and </w:t>
            </w:r>
            <w:r w:rsidR="0EE9C56E">
              <w:t xml:space="preserve">North Africa, </w:t>
            </w:r>
            <w:r w:rsidR="009D7B42">
              <w:t>East Asia and the Pacific</w:t>
            </w:r>
            <w:r w:rsidR="0EE9C56E">
              <w:t>, South Asia and Latin America</w:t>
            </w:r>
            <w:r w:rsidR="00995206">
              <w:t xml:space="preserve"> and the Caribbean</w:t>
            </w:r>
            <w:r w:rsidR="0EE9C56E">
              <w:t xml:space="preserve">. </w:t>
            </w:r>
          </w:p>
        </w:tc>
      </w:tr>
      <w:tr w:rsidR="00E97CC8" w14:paraId="77C016EC" w14:textId="77777777" w:rsidTr="353E1C87">
        <w:tc>
          <w:tcPr>
            <w:tcW w:w="2689" w:type="dxa"/>
          </w:tcPr>
          <w:p w14:paraId="32DC43E3" w14:textId="02E7988C" w:rsidR="00E97CC8" w:rsidRPr="003007BE" w:rsidRDefault="00E97CC8" w:rsidP="00E97CC8">
            <w:pPr>
              <w:rPr>
                <w:rFonts w:ascii="Aptos SemiBold" w:hAnsi="Aptos SemiBold"/>
                <w:b/>
                <w:bCs/>
                <w:lang w:val="en-US"/>
              </w:rPr>
            </w:pPr>
            <w:r w:rsidRPr="003007BE">
              <w:rPr>
                <w:rFonts w:ascii="Aptos SemiBold" w:hAnsi="Aptos SemiBold"/>
                <w:b/>
                <w:bCs/>
                <w:lang w:val="en-US"/>
              </w:rPr>
              <w:t>Estimated duration</w:t>
            </w:r>
          </w:p>
        </w:tc>
        <w:tc>
          <w:tcPr>
            <w:tcW w:w="6662" w:type="dxa"/>
          </w:tcPr>
          <w:p w14:paraId="472529C4" w14:textId="27BDEA86" w:rsidR="00E97CC8" w:rsidRDefault="00787C5C" w:rsidP="00E97CC8">
            <w:pPr>
              <w:rPr>
                <w:lang w:val="en-US"/>
              </w:rPr>
            </w:pPr>
            <w:r w:rsidRPr="00996BA5">
              <w:rPr>
                <w:lang w:val="en-US"/>
              </w:rPr>
              <w:t>LTA period is a t</w:t>
            </w:r>
            <w:r w:rsidR="001A7F42" w:rsidRPr="00996BA5">
              <w:rPr>
                <w:lang w:val="en-US"/>
              </w:rPr>
              <w:t xml:space="preserve">otal of </w:t>
            </w:r>
            <w:r w:rsidR="00EE336B" w:rsidRPr="00996BA5">
              <w:rPr>
                <w:lang w:val="en-US"/>
              </w:rPr>
              <w:t>24</w:t>
            </w:r>
            <w:r w:rsidR="008A1C30" w:rsidRPr="00996BA5">
              <w:rPr>
                <w:lang w:val="en-US"/>
              </w:rPr>
              <w:t xml:space="preserve"> months</w:t>
            </w:r>
            <w:r w:rsidR="00EE336B" w:rsidRPr="00996BA5">
              <w:rPr>
                <w:lang w:val="en-US"/>
              </w:rPr>
              <w:t xml:space="preserve"> with possibility to extend 12 </w:t>
            </w:r>
            <w:r w:rsidR="00A15625" w:rsidRPr="00996BA5">
              <w:rPr>
                <w:lang w:val="en-US"/>
              </w:rPr>
              <w:t xml:space="preserve">+ 12 </w:t>
            </w:r>
            <w:r w:rsidR="00EE336B" w:rsidRPr="00996BA5">
              <w:rPr>
                <w:lang w:val="en-US"/>
              </w:rPr>
              <w:t>months</w:t>
            </w:r>
            <w:r w:rsidR="00214E09" w:rsidRPr="00996BA5">
              <w:rPr>
                <w:lang w:val="en-US"/>
              </w:rPr>
              <w:t>.</w:t>
            </w:r>
            <w:r w:rsidR="00214E09" w:rsidRPr="353E1C87">
              <w:rPr>
                <w:lang w:val="en-US"/>
              </w:rPr>
              <w:t xml:space="preserve"> </w:t>
            </w:r>
            <w:r w:rsidRPr="353E1C87">
              <w:rPr>
                <w:lang w:val="en-US"/>
              </w:rPr>
              <w:t>Within this, d</w:t>
            </w:r>
            <w:proofErr w:type="spellStart"/>
            <w:r w:rsidR="00214E09">
              <w:t>edicated</w:t>
            </w:r>
            <w:proofErr w:type="spellEnd"/>
            <w:r w:rsidR="00214E09">
              <w:t xml:space="preserve"> project </w:t>
            </w:r>
            <w:r w:rsidR="008C114C">
              <w:t xml:space="preserve">durations will depend on </w:t>
            </w:r>
            <w:r w:rsidR="0025675D">
              <w:t>specific Scope of Work (SoW)</w:t>
            </w:r>
            <w:r w:rsidR="00214E09">
              <w:t>.</w:t>
            </w:r>
          </w:p>
        </w:tc>
      </w:tr>
    </w:tbl>
    <w:p w14:paraId="3ECB7F3E" w14:textId="77777777" w:rsidR="00C55403" w:rsidRPr="00C55403" w:rsidRDefault="00C55403" w:rsidP="00C55403">
      <w:pPr>
        <w:rPr>
          <w:rFonts w:ascii="Noto Sans" w:eastAsiaTheme="majorEastAsia" w:hAnsi="Noto Sans" w:cstheme="majorBidi"/>
          <w:b/>
          <w:bCs/>
          <w:color w:val="0F9ED5" w:themeColor="accent4"/>
          <w:szCs w:val="40"/>
          <w:lang w:val="en-US"/>
        </w:rPr>
      </w:pPr>
    </w:p>
    <w:p w14:paraId="24680D0D" w14:textId="432CCD86" w:rsidR="00386FEF" w:rsidRPr="00AE7B1C" w:rsidRDefault="00E75E25" w:rsidP="00AE7B1C">
      <w:pPr>
        <w:pStyle w:val="ListParagraph"/>
        <w:numPr>
          <w:ilvl w:val="0"/>
          <w:numId w:val="1"/>
        </w:numPr>
        <w:rPr>
          <w:rFonts w:ascii="Noto Sans" w:eastAsiaTheme="majorEastAsia" w:hAnsi="Noto Sans" w:cstheme="majorBidi"/>
          <w:b/>
          <w:color w:val="0F9ED5" w:themeColor="accent4"/>
          <w:szCs w:val="40"/>
          <w:lang w:val="en-US"/>
        </w:rPr>
      </w:pPr>
      <w:r>
        <w:rPr>
          <w:rFonts w:ascii="Noto Sans" w:eastAsiaTheme="majorEastAsia" w:hAnsi="Noto Sans" w:cstheme="majorBidi"/>
          <w:b/>
          <w:bCs/>
          <w:color w:val="0F9ED5" w:themeColor="accent4"/>
          <w:szCs w:val="40"/>
          <w:lang w:val="en-US"/>
        </w:rPr>
        <w:t>Background</w:t>
      </w:r>
    </w:p>
    <w:p w14:paraId="651A4F4A" w14:textId="038FBD2B" w:rsidR="00602EBD" w:rsidRPr="00602EBD" w:rsidRDefault="002D49A5" w:rsidP="003315FD">
      <w:pPr>
        <w:spacing w:line="240" w:lineRule="auto"/>
        <w:rPr>
          <w:lang w:val="en-US"/>
        </w:rPr>
      </w:pPr>
      <w:r w:rsidRPr="002D49A5">
        <w:t xml:space="preserve">UNICEF estimates that </w:t>
      </w:r>
      <w:r w:rsidRPr="002D49A5">
        <w:rPr>
          <w:b/>
          <w:bCs/>
        </w:rPr>
        <w:t xml:space="preserve">181 million children under </w:t>
      </w:r>
      <w:r w:rsidR="008222A7">
        <w:rPr>
          <w:b/>
          <w:bCs/>
        </w:rPr>
        <w:t xml:space="preserve">5, </w:t>
      </w:r>
      <w:r w:rsidRPr="002D49A5">
        <w:rPr>
          <w:b/>
          <w:bCs/>
        </w:rPr>
        <w:t xml:space="preserve">around </w:t>
      </w:r>
      <w:r w:rsidR="008222A7">
        <w:rPr>
          <w:b/>
          <w:bCs/>
        </w:rPr>
        <w:t>1</w:t>
      </w:r>
      <w:r w:rsidRPr="002D49A5">
        <w:rPr>
          <w:b/>
          <w:bCs/>
        </w:rPr>
        <w:t xml:space="preserve"> in </w:t>
      </w:r>
      <w:r w:rsidR="008222A7">
        <w:rPr>
          <w:b/>
          <w:bCs/>
        </w:rPr>
        <w:t>4</w:t>
      </w:r>
      <w:r w:rsidRPr="002D49A5">
        <w:rPr>
          <w:b/>
          <w:bCs/>
        </w:rPr>
        <w:t xml:space="preserve"> globally</w:t>
      </w:r>
      <w:r w:rsidR="008222A7">
        <w:rPr>
          <w:b/>
          <w:bCs/>
        </w:rPr>
        <w:t xml:space="preserve">, </w:t>
      </w:r>
      <w:r w:rsidRPr="002D49A5">
        <w:rPr>
          <w:b/>
          <w:bCs/>
        </w:rPr>
        <w:t>live in severe child food poverty</w:t>
      </w:r>
      <w:r w:rsidR="00D96157">
        <w:rPr>
          <w:rStyle w:val="FootnoteReference"/>
          <w:b/>
          <w:bCs/>
        </w:rPr>
        <w:footnoteReference w:id="1"/>
      </w:r>
      <w:r w:rsidRPr="002D49A5">
        <w:t>, meaning they consume foods from no more than two of eight food groups.</w:t>
      </w:r>
      <w:r>
        <w:t xml:space="preserve"> </w:t>
      </w:r>
      <w:r w:rsidR="008222A7">
        <w:rPr>
          <w:lang w:val="en-US"/>
        </w:rPr>
        <w:t>Thus, the need</w:t>
      </w:r>
      <w:r w:rsidR="00602EBD" w:rsidRPr="59B501D0">
        <w:rPr>
          <w:lang w:val="en-US"/>
        </w:rPr>
        <w:t xml:space="preserve"> to transform food systems so young children can access nutritious, safe, affordable and sustainable foods</w:t>
      </w:r>
      <w:r w:rsidR="008222A7">
        <w:rPr>
          <w:lang w:val="en-US"/>
        </w:rPr>
        <w:t xml:space="preserve"> is eminent</w:t>
      </w:r>
      <w:r w:rsidR="00602EBD" w:rsidRPr="59B501D0">
        <w:rPr>
          <w:lang w:val="en-US"/>
        </w:rPr>
        <w:t>.</w:t>
      </w:r>
    </w:p>
    <w:p w14:paraId="3D60BF5F" w14:textId="6F37F0CB" w:rsidR="00602EBD" w:rsidRDefault="00E20FF1" w:rsidP="003315FD">
      <w:pPr>
        <w:spacing w:line="240" w:lineRule="auto"/>
        <w:rPr>
          <w:lang w:val="en-US"/>
        </w:rPr>
      </w:pPr>
      <w:r>
        <w:rPr>
          <w:lang w:val="en-US"/>
        </w:rPr>
        <w:t>UNICEF’s efforts</w:t>
      </w:r>
      <w:r w:rsidR="00602EBD" w:rsidRPr="59B501D0">
        <w:rPr>
          <w:lang w:val="en-US"/>
        </w:rPr>
        <w:t xml:space="preserve"> focus on catalyzing local and regional production and improving market availability of nutritious foods for young children. This includes </w:t>
      </w:r>
      <w:r w:rsidR="00DF5DA4">
        <w:rPr>
          <w:lang w:val="en-US"/>
        </w:rPr>
        <w:t xml:space="preserve">supporting Government Regulatory Authorities in strengthening food standards and regulatory systems </w:t>
      </w:r>
      <w:r w:rsidR="007A2330">
        <w:rPr>
          <w:lang w:val="en-US"/>
        </w:rPr>
        <w:t xml:space="preserve">as well as </w:t>
      </w:r>
      <w:r w:rsidR="00602EBD" w:rsidRPr="59B501D0">
        <w:rPr>
          <w:lang w:val="en-US"/>
        </w:rPr>
        <w:t xml:space="preserve">identifying opportunities to strengthen private sector </w:t>
      </w:r>
      <w:r w:rsidR="00F313FE">
        <w:rPr>
          <w:lang w:val="en-US"/>
        </w:rPr>
        <w:t xml:space="preserve">food </w:t>
      </w:r>
      <w:r w:rsidR="00602EBD" w:rsidRPr="59B501D0">
        <w:rPr>
          <w:lang w:val="en-US"/>
        </w:rPr>
        <w:t xml:space="preserve">systems, improve the readiness of manufacturers, and </w:t>
      </w:r>
      <w:proofErr w:type="gramStart"/>
      <w:r w:rsidR="00602EBD" w:rsidRPr="59B501D0">
        <w:rPr>
          <w:lang w:val="en-US"/>
        </w:rPr>
        <w:t>mobilize</w:t>
      </w:r>
      <w:proofErr w:type="gramEnd"/>
      <w:r w:rsidR="00602EBD" w:rsidRPr="59B501D0">
        <w:rPr>
          <w:lang w:val="en-US"/>
        </w:rPr>
        <w:t xml:space="preserve"> </w:t>
      </w:r>
      <w:r w:rsidR="00A73EBE">
        <w:rPr>
          <w:lang w:val="en-US"/>
        </w:rPr>
        <w:t>technical assistance</w:t>
      </w:r>
      <w:r w:rsidR="00602EBD" w:rsidRPr="59B501D0">
        <w:rPr>
          <w:lang w:val="en-US"/>
        </w:rPr>
        <w:t xml:space="preserve"> towards enterprises that can produce and distribute appropriate nutritious food products </w:t>
      </w:r>
      <w:proofErr w:type="gramStart"/>
      <w:r w:rsidR="00602EBD" w:rsidRPr="59B501D0">
        <w:rPr>
          <w:lang w:val="en-US"/>
        </w:rPr>
        <w:t>at</w:t>
      </w:r>
      <w:proofErr w:type="gramEnd"/>
      <w:r w:rsidR="00602EBD" w:rsidRPr="59B501D0">
        <w:rPr>
          <w:lang w:val="en-US"/>
        </w:rPr>
        <w:t xml:space="preserve"> scale.</w:t>
      </w:r>
    </w:p>
    <w:p w14:paraId="704EF413" w14:textId="77777777" w:rsidR="00E256B9" w:rsidRPr="00E256B9" w:rsidRDefault="00E256B9" w:rsidP="003315FD">
      <w:pPr>
        <w:spacing w:line="240" w:lineRule="auto"/>
        <w:rPr>
          <w:lang w:val="en-US"/>
        </w:rPr>
      </w:pPr>
      <w:r w:rsidRPr="00E256B9">
        <w:rPr>
          <w:lang w:val="en-US"/>
        </w:rPr>
        <w:t xml:space="preserve">Manufacturers and government institutions may require different forms and levels of technical assistance depending on their respective mandates, capacities and stage of development. For manufacturers, this may include support to develop or reformulate nutritionally appropriate products; </w:t>
      </w:r>
      <w:proofErr w:type="spellStart"/>
      <w:r w:rsidRPr="00E256B9">
        <w:rPr>
          <w:lang w:val="en-US"/>
        </w:rPr>
        <w:t>optimise</w:t>
      </w:r>
      <w:proofErr w:type="spellEnd"/>
      <w:r w:rsidRPr="00E256B9">
        <w:rPr>
          <w:lang w:val="en-US"/>
        </w:rPr>
        <w:t xml:space="preserve"> ingredients, nutrient profiles and packaging; adapt products to locally available raw materials and consumer needs; strengthen food safety and quality management systems, including GMP/GHP, HACCP, quality control, sampling and testing practices; and improve manufacturing processes, production workflows, shelf-life, stability and readiness to scale from pilot to commercial production. For government institutions, support may include technical assessments, development or strengthening of relevant standards, guidance and oversight approaches, and capacity-building related to food safety, product quality, testing and the assessment of locally produced nutritious foods.</w:t>
      </w:r>
    </w:p>
    <w:p w14:paraId="59140CBA" w14:textId="64C0A8EC" w:rsidR="00E256B9" w:rsidRPr="00602EBD" w:rsidRDefault="00E256B9" w:rsidP="003315FD">
      <w:pPr>
        <w:spacing w:line="240" w:lineRule="auto"/>
        <w:rPr>
          <w:lang w:val="en-US"/>
        </w:rPr>
      </w:pPr>
      <w:r w:rsidRPr="00E256B9">
        <w:rPr>
          <w:lang w:val="en-US"/>
        </w:rPr>
        <w:t>Through this framework, UNICEF seeks to establish access to speciali</w:t>
      </w:r>
      <w:r w:rsidR="00C80225">
        <w:rPr>
          <w:lang w:val="en-US"/>
        </w:rPr>
        <w:t>z</w:t>
      </w:r>
      <w:r w:rsidRPr="00E256B9">
        <w:rPr>
          <w:lang w:val="en-US"/>
        </w:rPr>
        <w:t xml:space="preserve">ed, multidisciplinary technical expertise that can be deployed on a need-based basis to address these interconnected constraints. The overall objective is to support manufacturers and government institutions in </w:t>
      </w:r>
      <w:proofErr w:type="gramStart"/>
      <w:r w:rsidRPr="00E256B9">
        <w:rPr>
          <w:lang w:val="en-US"/>
        </w:rPr>
        <w:lastRenderedPageBreak/>
        <w:t>progressing</w:t>
      </w:r>
      <w:proofErr w:type="gramEnd"/>
      <w:r w:rsidRPr="00E256B9">
        <w:rPr>
          <w:lang w:val="en-US"/>
        </w:rPr>
        <w:t xml:space="preserve"> from the identification of technical, regulatory and operational gaps to the implementation of practical improvements that enable consistent, efficient and cost-effective production, regulation and availability of safe, nutritious, stable and locally appropriate food </w:t>
      </w:r>
      <w:proofErr w:type="gramStart"/>
      <w:r w:rsidRPr="00E256B9">
        <w:rPr>
          <w:lang w:val="en-US"/>
        </w:rPr>
        <w:t>products at</w:t>
      </w:r>
      <w:proofErr w:type="gramEnd"/>
      <w:r w:rsidRPr="00E256B9">
        <w:rPr>
          <w:lang w:val="en-US"/>
        </w:rPr>
        <w:t xml:space="preserve"> scale.</w:t>
      </w:r>
    </w:p>
    <w:p w14:paraId="17BCD6DD" w14:textId="5BDA77CE" w:rsidR="00C546C0" w:rsidRPr="00C546C0" w:rsidRDefault="00C546C0" w:rsidP="00C546C0">
      <w:pPr>
        <w:pStyle w:val="ListParagraph"/>
        <w:numPr>
          <w:ilvl w:val="0"/>
          <w:numId w:val="1"/>
        </w:numPr>
        <w:rPr>
          <w:rFonts w:ascii="Noto Sans" w:eastAsiaTheme="majorEastAsia" w:hAnsi="Noto Sans" w:cstheme="majorBidi"/>
          <w:b/>
          <w:bCs/>
          <w:color w:val="0F9ED5" w:themeColor="accent4"/>
          <w:szCs w:val="40"/>
          <w:lang w:val="en-US"/>
        </w:rPr>
      </w:pPr>
      <w:r w:rsidRPr="00C546C0">
        <w:rPr>
          <w:rFonts w:ascii="Noto Sans" w:eastAsiaTheme="majorEastAsia" w:hAnsi="Noto Sans" w:cstheme="majorBidi"/>
          <w:b/>
          <w:bCs/>
          <w:color w:val="0F9ED5" w:themeColor="accent4"/>
          <w:szCs w:val="40"/>
          <w:lang w:val="en-US"/>
        </w:rPr>
        <w:t>Objective</w:t>
      </w:r>
    </w:p>
    <w:p w14:paraId="439A7228" w14:textId="7E8A3915" w:rsidR="00602EBD" w:rsidRDefault="00602EBD" w:rsidP="003315FD">
      <w:pPr>
        <w:spacing w:line="240" w:lineRule="auto"/>
        <w:rPr>
          <w:lang w:val="en-US"/>
        </w:rPr>
      </w:pPr>
      <w:r w:rsidRPr="00602EBD">
        <w:rPr>
          <w:lang w:val="en-US"/>
        </w:rPr>
        <w:t xml:space="preserve">These Terms of Reference establish a </w:t>
      </w:r>
      <w:r w:rsidR="00830AFE">
        <w:rPr>
          <w:lang w:val="en-US"/>
        </w:rPr>
        <w:t xml:space="preserve">Long-term-agreement </w:t>
      </w:r>
      <w:r w:rsidR="005E3810">
        <w:rPr>
          <w:lang w:val="en-US"/>
        </w:rPr>
        <w:t xml:space="preserve">(LTA) </w:t>
      </w:r>
      <w:r w:rsidRPr="00602EBD">
        <w:rPr>
          <w:lang w:val="en-US"/>
        </w:rPr>
        <w:t xml:space="preserve">framework for engaging </w:t>
      </w:r>
      <w:r w:rsidR="00CF090A">
        <w:rPr>
          <w:lang w:val="en-US"/>
        </w:rPr>
        <w:t xml:space="preserve">specialized subject-matter </w:t>
      </w:r>
      <w:r w:rsidRPr="00602EBD">
        <w:rPr>
          <w:lang w:val="en-US"/>
        </w:rPr>
        <w:t xml:space="preserve">technical </w:t>
      </w:r>
      <w:r w:rsidR="00A02EB8">
        <w:rPr>
          <w:lang w:val="en-US"/>
        </w:rPr>
        <w:t>assistance</w:t>
      </w:r>
      <w:r w:rsidRPr="00602EBD">
        <w:rPr>
          <w:lang w:val="en-US"/>
        </w:rPr>
        <w:t xml:space="preserve"> to support </w:t>
      </w:r>
      <w:r w:rsidR="00CB00BF">
        <w:rPr>
          <w:lang w:val="en-US"/>
        </w:rPr>
        <w:t>UNICEF initiatives</w:t>
      </w:r>
      <w:r w:rsidRPr="00602EBD">
        <w:rPr>
          <w:lang w:val="en-US"/>
        </w:rPr>
        <w:t xml:space="preserve"> across key service areas, including product development, food safety and quality systems</w:t>
      </w:r>
      <w:r w:rsidR="00230099">
        <w:rPr>
          <w:lang w:val="en-US"/>
        </w:rPr>
        <w:t xml:space="preserve"> implementation</w:t>
      </w:r>
      <w:r w:rsidRPr="00602EBD">
        <w:rPr>
          <w:lang w:val="en-US"/>
        </w:rPr>
        <w:t>,</w:t>
      </w:r>
      <w:r w:rsidR="00C914F8">
        <w:rPr>
          <w:lang w:val="en-US"/>
        </w:rPr>
        <w:t xml:space="preserve"> product</w:t>
      </w:r>
      <w:r w:rsidR="00804824">
        <w:rPr>
          <w:lang w:val="en-US"/>
        </w:rPr>
        <w:t xml:space="preserve"> testing and sampling and </w:t>
      </w:r>
      <w:r w:rsidR="00804824" w:rsidRPr="00602EBD">
        <w:rPr>
          <w:lang w:val="en-US"/>
        </w:rPr>
        <w:t>manufacturing optimization</w:t>
      </w:r>
      <w:r w:rsidRPr="00602EBD">
        <w:rPr>
          <w:lang w:val="en-US"/>
        </w:rPr>
        <w:t>.</w:t>
      </w:r>
    </w:p>
    <w:p w14:paraId="77D64F7C" w14:textId="6011C97C" w:rsidR="0030434B" w:rsidRPr="00BF2A46" w:rsidRDefault="00BF2A46" w:rsidP="0030434B">
      <w:pPr>
        <w:pStyle w:val="ListParagraph"/>
        <w:numPr>
          <w:ilvl w:val="0"/>
          <w:numId w:val="1"/>
        </w:numPr>
        <w:rPr>
          <w:rFonts w:ascii="Noto Sans" w:eastAsiaTheme="majorEastAsia" w:hAnsi="Noto Sans" w:cstheme="majorBidi"/>
          <w:b/>
          <w:bCs/>
          <w:color w:val="0F9ED5" w:themeColor="accent4"/>
          <w:szCs w:val="40"/>
          <w:lang w:val="en-US"/>
        </w:rPr>
      </w:pPr>
      <w:r w:rsidRPr="00BF2A46">
        <w:rPr>
          <w:rFonts w:ascii="Noto Sans" w:eastAsiaTheme="majorEastAsia" w:hAnsi="Noto Sans" w:cstheme="majorBidi"/>
          <w:b/>
          <w:bCs/>
          <w:color w:val="0F9ED5" w:themeColor="accent4"/>
          <w:szCs w:val="40"/>
          <w:lang w:val="en-US"/>
        </w:rPr>
        <w:t>LTA duration &amp; award</w:t>
      </w:r>
    </w:p>
    <w:p w14:paraId="79D10CA5" w14:textId="0BB70D2A" w:rsidR="00BF2A46" w:rsidRPr="00BF2A46" w:rsidRDefault="00BF2A46" w:rsidP="003315FD">
      <w:pPr>
        <w:spacing w:line="240" w:lineRule="auto"/>
      </w:pPr>
      <w:r w:rsidRPr="00BF2A46">
        <w:t xml:space="preserve">Long Term Agreement for </w:t>
      </w:r>
      <w:r w:rsidR="0034116C" w:rsidRPr="00E97CC8">
        <w:rPr>
          <w:lang w:val="en-US"/>
        </w:rPr>
        <w:t>Specialized Food Product Development and Food Safety &amp; Quality Technical Services</w:t>
      </w:r>
      <w:r w:rsidRPr="00BF2A46">
        <w:t>:</w:t>
      </w:r>
    </w:p>
    <w:p w14:paraId="625F57DB" w14:textId="0F5413FD" w:rsidR="00EB764B" w:rsidRDefault="00BF2A46" w:rsidP="003315FD">
      <w:pPr>
        <w:pStyle w:val="ListParagraph"/>
        <w:numPr>
          <w:ilvl w:val="0"/>
          <w:numId w:val="12"/>
        </w:numPr>
        <w:spacing w:after="120" w:line="240" w:lineRule="auto"/>
        <w:ind w:left="714" w:hanging="357"/>
        <w:contextualSpacing w:val="0"/>
      </w:pPr>
      <w:r w:rsidRPr="00BF2A46">
        <w:t>The LTA</w:t>
      </w:r>
      <w:r w:rsidR="00EB764B">
        <w:t>s</w:t>
      </w:r>
      <w:r w:rsidRPr="00BF2A46">
        <w:t xml:space="preserve"> shall be valid for 3 years from the date </w:t>
      </w:r>
      <w:r w:rsidR="00080F47">
        <w:t>that</w:t>
      </w:r>
      <w:r w:rsidRPr="00BF2A46">
        <w:t xml:space="preserve"> both parties sign the agreement.</w:t>
      </w:r>
    </w:p>
    <w:p w14:paraId="29763CB4" w14:textId="18471F95" w:rsidR="00BF2A46" w:rsidRPr="00BF2A46" w:rsidRDefault="00A448E5" w:rsidP="003315FD">
      <w:pPr>
        <w:pStyle w:val="ListParagraph"/>
        <w:numPr>
          <w:ilvl w:val="0"/>
          <w:numId w:val="12"/>
        </w:numPr>
        <w:spacing w:line="240" w:lineRule="auto"/>
      </w:pPr>
      <w:r w:rsidRPr="00BF2A46">
        <w:t>Contract(s) for services will be issued under the LTA</w:t>
      </w:r>
      <w:r>
        <w:t>s</w:t>
      </w:r>
      <w:r w:rsidRPr="00BF2A46">
        <w:t xml:space="preserve"> by UNICEF </w:t>
      </w:r>
      <w:r w:rsidR="3F2B6699">
        <w:t xml:space="preserve">Supply </w:t>
      </w:r>
      <w:proofErr w:type="gramStart"/>
      <w:r w:rsidR="3F2B6699">
        <w:t xml:space="preserve">Division </w:t>
      </w:r>
      <w:r w:rsidR="00BF2A46" w:rsidRPr="00BF2A46">
        <w:t>.</w:t>
      </w:r>
      <w:proofErr w:type="gramEnd"/>
    </w:p>
    <w:p w14:paraId="6F3DBC6E" w14:textId="76592F25" w:rsidR="004B65A7" w:rsidRDefault="00F120B4" w:rsidP="003315FD">
      <w:pPr>
        <w:spacing w:line="240" w:lineRule="auto"/>
      </w:pPr>
      <w:r w:rsidRPr="00F16A81">
        <w:rPr>
          <w:b/>
          <w:bCs/>
        </w:rPr>
        <w:t>Engagement model</w:t>
      </w:r>
      <w:r>
        <w:rPr>
          <w:b/>
          <w:bCs/>
        </w:rPr>
        <w:t xml:space="preserve">: </w:t>
      </w:r>
      <w:r w:rsidR="004B65A7">
        <w:t xml:space="preserve">Technical </w:t>
      </w:r>
      <w:r w:rsidR="00436A82">
        <w:t>s</w:t>
      </w:r>
      <w:r w:rsidR="004B65A7">
        <w:t>ervice provider</w:t>
      </w:r>
      <w:r w:rsidR="00436A82">
        <w:t>s</w:t>
      </w:r>
      <w:r w:rsidR="004B65A7">
        <w:t xml:space="preserve"> will be selected based on a </w:t>
      </w:r>
      <w:r w:rsidR="001B4E02">
        <w:t>two-phase</w:t>
      </w:r>
      <w:r w:rsidR="004B65A7">
        <w:t xml:space="preserve"> approach:</w:t>
      </w:r>
    </w:p>
    <w:p w14:paraId="7A18B128" w14:textId="10535E6D" w:rsidR="001B4E02" w:rsidRDefault="00B636B8" w:rsidP="003315FD">
      <w:pPr>
        <w:pStyle w:val="ListParagraph"/>
        <w:numPr>
          <w:ilvl w:val="0"/>
          <w:numId w:val="5"/>
        </w:numPr>
        <w:spacing w:after="120" w:line="240" w:lineRule="auto"/>
        <w:ind w:left="714" w:hanging="357"/>
        <w:contextualSpacing w:val="0"/>
      </w:pPr>
      <w:r>
        <w:t xml:space="preserve">Phase I: Global </w:t>
      </w:r>
      <w:r w:rsidR="00ED6C39">
        <w:t>LTA(s) will be established with successful applica</w:t>
      </w:r>
      <w:r w:rsidR="002B5EA6">
        <w:t>n</w:t>
      </w:r>
      <w:r w:rsidR="00ED6C39">
        <w:t>t</w:t>
      </w:r>
      <w:r w:rsidR="002B5EA6">
        <w:t>s</w:t>
      </w:r>
      <w:r w:rsidR="00ED6C39">
        <w:t xml:space="preserve"> meeting technical and financial </w:t>
      </w:r>
      <w:r w:rsidR="002B5EA6">
        <w:t>requirements as per these</w:t>
      </w:r>
      <w:r>
        <w:t xml:space="preserve"> general</w:t>
      </w:r>
      <w:r w:rsidR="002B5EA6">
        <w:t xml:space="preserve"> terms of reference.</w:t>
      </w:r>
      <w:r w:rsidR="00ED6C39">
        <w:t xml:space="preserve"> </w:t>
      </w:r>
    </w:p>
    <w:p w14:paraId="156A006B" w14:textId="287EA57B" w:rsidR="00417F57" w:rsidRPr="000D028B" w:rsidRDefault="00B636B8" w:rsidP="003315FD">
      <w:pPr>
        <w:pStyle w:val="ListParagraph"/>
        <w:numPr>
          <w:ilvl w:val="0"/>
          <w:numId w:val="5"/>
        </w:numPr>
        <w:spacing w:line="240" w:lineRule="auto"/>
      </w:pPr>
      <w:r>
        <w:t xml:space="preserve">Phase II: </w:t>
      </w:r>
      <w:r w:rsidR="00830AFE">
        <w:t>Following the establishment of the</w:t>
      </w:r>
      <w:r w:rsidR="0081723F">
        <w:t xml:space="preserve"> LTA</w:t>
      </w:r>
      <w:r w:rsidR="00301456">
        <w:t xml:space="preserve">, </w:t>
      </w:r>
      <w:r w:rsidR="003653A9">
        <w:t xml:space="preserve">for each specific project or engagement </w:t>
      </w:r>
      <w:r w:rsidR="00301456">
        <w:t xml:space="preserve">a </w:t>
      </w:r>
      <w:r w:rsidR="003653A9">
        <w:t>defined</w:t>
      </w:r>
      <w:r w:rsidR="00E12769">
        <w:t xml:space="preserve"> </w:t>
      </w:r>
      <w:r w:rsidR="004E6B60">
        <w:t>S</w:t>
      </w:r>
      <w:r w:rsidR="00E12769">
        <w:t xml:space="preserve">cope of </w:t>
      </w:r>
      <w:r w:rsidR="004E6B60">
        <w:t>W</w:t>
      </w:r>
      <w:r w:rsidR="00E12769">
        <w:t xml:space="preserve">ork will be </w:t>
      </w:r>
      <w:r w:rsidR="003653A9">
        <w:t xml:space="preserve">shared with all LTA holders for a secondary bid. </w:t>
      </w:r>
      <w:r w:rsidR="00A35B7B">
        <w:t>The Scope of Work will depend on project needs</w:t>
      </w:r>
      <w:r w:rsidR="007B0C8D">
        <w:t>; it will specify</w:t>
      </w:r>
      <w:r w:rsidR="00CA174E">
        <w:t xml:space="preserve"> </w:t>
      </w:r>
      <w:r w:rsidR="00EC1989">
        <w:t>deliverables,</w:t>
      </w:r>
      <w:r w:rsidR="006D00A0">
        <w:t xml:space="preserve"> required expertise,</w:t>
      </w:r>
      <w:r w:rsidR="00EC1989">
        <w:t xml:space="preserve"> proposed timelines, location, travel requirements and nature of support (</w:t>
      </w:r>
      <w:r w:rsidR="00443645">
        <w:t xml:space="preserve">e.g. </w:t>
      </w:r>
      <w:r w:rsidR="00EC1989">
        <w:t>online engagement</w:t>
      </w:r>
      <w:r w:rsidR="00443645">
        <w:t>,</w:t>
      </w:r>
      <w:r w:rsidR="00EC1989">
        <w:t xml:space="preserve"> </w:t>
      </w:r>
      <w:r w:rsidR="003A34B7">
        <w:t>location-based work)</w:t>
      </w:r>
      <w:r w:rsidR="00301456">
        <w:t xml:space="preserve">. </w:t>
      </w:r>
      <w:r w:rsidR="00F23F11">
        <w:t xml:space="preserve">This secondary bid will result in </w:t>
      </w:r>
      <w:r w:rsidR="00180BF4">
        <w:t>individual</w:t>
      </w:r>
      <w:r w:rsidR="00F23F11">
        <w:t xml:space="preserve"> contracts</w:t>
      </w:r>
      <w:r w:rsidR="000D5B11">
        <w:t xml:space="preserve"> required to </w:t>
      </w:r>
      <w:r w:rsidR="00C67A0F">
        <w:t>conduct the work.</w:t>
      </w:r>
      <w:r w:rsidR="006A5BDD">
        <w:t xml:space="preserve"> </w:t>
      </w:r>
    </w:p>
    <w:p w14:paraId="741B1800" w14:textId="65D509BC" w:rsidR="00B355FA" w:rsidRDefault="00B355FA" w:rsidP="003315FD">
      <w:pPr>
        <w:spacing w:line="240" w:lineRule="auto"/>
      </w:pPr>
      <w:r w:rsidRPr="00B355FA">
        <w:rPr>
          <w:b/>
          <w:bCs/>
        </w:rPr>
        <w:t>Timelines:</w:t>
      </w:r>
      <w:r>
        <w:t xml:space="preserve"> </w:t>
      </w:r>
      <w:r w:rsidR="00B8244F">
        <w:t>Dedicated p</w:t>
      </w:r>
      <w:r>
        <w:t xml:space="preserve">rojects are estimated to have a timeline between </w:t>
      </w:r>
      <w:r w:rsidR="00032085">
        <w:t>1</w:t>
      </w:r>
      <w:r>
        <w:t xml:space="preserve"> – </w:t>
      </w:r>
      <w:r w:rsidR="00032085">
        <w:t>3</w:t>
      </w:r>
      <w:r>
        <w:t xml:space="preserve"> months. For projects where the duration is more than </w:t>
      </w:r>
      <w:r w:rsidR="00032085">
        <w:t>3</w:t>
      </w:r>
      <w:r>
        <w:t xml:space="preserve"> months, milestone level delivery will be indicated in the specific project Scope of Work shared during the secondary bid process.</w:t>
      </w:r>
    </w:p>
    <w:p w14:paraId="6BD963D9" w14:textId="4B6C02A1" w:rsidR="00F120B4" w:rsidRDefault="7D5AA5A7" w:rsidP="003315FD">
      <w:pPr>
        <w:spacing w:line="240" w:lineRule="auto"/>
      </w:pPr>
      <w:r>
        <w:t>E</w:t>
      </w:r>
      <w:r w:rsidR="2F50BC58">
        <w:t>ngagement</w:t>
      </w:r>
      <w:r w:rsidR="003A34B7">
        <w:t xml:space="preserve"> with </w:t>
      </w:r>
      <w:r w:rsidR="004C6ABD">
        <w:t>the recipient of technical assistance</w:t>
      </w:r>
      <w:r w:rsidR="00F120B4">
        <w:t xml:space="preserve"> will be coordinated by UNICEF S</w:t>
      </w:r>
      <w:r w:rsidR="004C6ABD">
        <w:t>upply Division</w:t>
      </w:r>
      <w:r w:rsidR="00F120B4">
        <w:t xml:space="preserve"> staff</w:t>
      </w:r>
      <w:r w:rsidR="4CC6BDAC">
        <w:t>, in collaboration with local UNICEF teams</w:t>
      </w:r>
      <w:r w:rsidR="38DFBEC2">
        <w:t>.</w:t>
      </w:r>
      <w:r w:rsidR="00F120B4">
        <w:t xml:space="preserve"> </w:t>
      </w:r>
      <w:r w:rsidR="00B8140A">
        <w:t>However, t</w:t>
      </w:r>
      <w:r w:rsidR="00B8140A" w:rsidRPr="00F15B3B">
        <w:t>he</w:t>
      </w:r>
      <w:r w:rsidR="00C05CE9">
        <w:t xml:space="preserve"> formal</w:t>
      </w:r>
      <w:r w:rsidR="00B8140A" w:rsidRPr="00F15B3B">
        <w:t xml:space="preserve"> working relationship with the recipient of technical assistance is established </w:t>
      </w:r>
      <w:r w:rsidR="00C05CE9">
        <w:t xml:space="preserve">directly </w:t>
      </w:r>
      <w:r w:rsidR="00B8140A" w:rsidRPr="00F15B3B">
        <w:t>between the service provider and the recipient, not with UNICEF (see section 9).</w:t>
      </w:r>
      <w:r w:rsidR="00C05CE9">
        <w:t xml:space="preserve"> </w:t>
      </w:r>
      <w:r w:rsidR="00F120B4">
        <w:t>UNICEF strives to make the knowledge and information gained from T</w:t>
      </w:r>
      <w:r w:rsidR="004D27C5">
        <w:t>echnical Service provider</w:t>
      </w:r>
      <w:r w:rsidR="00F120B4">
        <w:t xml:space="preserve"> to be made available and accessible</w:t>
      </w:r>
      <w:r w:rsidR="00E34820">
        <w:t xml:space="preserve"> to all,</w:t>
      </w:r>
      <w:r w:rsidR="00F120B4">
        <w:t xml:space="preserve"> through </w:t>
      </w:r>
      <w:r w:rsidR="00E34820">
        <w:t xml:space="preserve">openly published model </w:t>
      </w:r>
      <w:r w:rsidR="00F120B4">
        <w:t xml:space="preserve">product specifications, technical guidance documents, reports, publications, presentations at </w:t>
      </w:r>
      <w:r w:rsidR="00D549F5">
        <w:t xml:space="preserve">UNICEF </w:t>
      </w:r>
      <w:r w:rsidR="00F120B4">
        <w:t>convenings and other open-source materials.</w:t>
      </w:r>
    </w:p>
    <w:p w14:paraId="5C12F388" w14:textId="672E1F0E" w:rsidR="00336C24" w:rsidRDefault="00B56E38" w:rsidP="003315FD">
      <w:pPr>
        <w:spacing w:line="240" w:lineRule="auto"/>
        <w:rPr>
          <w:b/>
          <w:bCs/>
        </w:rPr>
      </w:pPr>
      <w:r w:rsidRPr="00387B45">
        <w:rPr>
          <w:b/>
          <w:bCs/>
        </w:rPr>
        <w:t xml:space="preserve">Country/regional coverage: </w:t>
      </w:r>
      <w:r w:rsidR="07481E05" w:rsidRPr="67A70971">
        <w:rPr>
          <w:b/>
          <w:bCs/>
        </w:rPr>
        <w:t>Low- and Middle-Income</w:t>
      </w:r>
      <w:r w:rsidR="006A6940" w:rsidRPr="67A70971">
        <w:rPr>
          <w:b/>
          <w:bCs/>
        </w:rPr>
        <w:t xml:space="preserve"> countries (LMICs)</w:t>
      </w:r>
      <w:r w:rsidRPr="67A70971">
        <w:rPr>
          <w:b/>
          <w:bCs/>
        </w:rPr>
        <w:t xml:space="preserve"> </w:t>
      </w:r>
      <w:r w:rsidR="00A42685" w:rsidRPr="67A70971">
        <w:rPr>
          <w:b/>
          <w:bCs/>
        </w:rPr>
        <w:t xml:space="preserve">in </w:t>
      </w:r>
      <w:r w:rsidR="009043D5">
        <w:t xml:space="preserve">Eastern and Southern Africa, West and Central Africa, Middle East and North Africa, </w:t>
      </w:r>
      <w:r w:rsidR="009043D5" w:rsidRPr="009D7B42">
        <w:t>East Asia and the Pacific</w:t>
      </w:r>
      <w:r w:rsidR="009043D5">
        <w:t>, South Asia and Latin America</w:t>
      </w:r>
      <w:r w:rsidR="009043D5" w:rsidRPr="00995206">
        <w:t xml:space="preserve"> and the Caribbean</w:t>
      </w:r>
      <w:r w:rsidR="009043D5">
        <w:t>.</w:t>
      </w:r>
    </w:p>
    <w:p w14:paraId="55797455" w14:textId="207B970E" w:rsidR="00B56E38" w:rsidRPr="00882221" w:rsidRDefault="00B56E38" w:rsidP="003315FD">
      <w:pPr>
        <w:spacing w:line="240" w:lineRule="auto"/>
        <w:rPr>
          <w:b/>
        </w:rPr>
      </w:pPr>
      <w:r>
        <w:t xml:space="preserve">Priority will be given to applicants with demonstrated experience in sub-Saharan Africa, especially in </w:t>
      </w:r>
      <w:r w:rsidRPr="004B060F">
        <w:t>Benin, Burkina Faso, Côte d’Ivoire, Ethiopia, Ghana, Kenya, Malawi, Nigeria, Democratic Republic of the Congo, Rwanda, Senegal, Tanzania, Uganda, Zambia.</w:t>
      </w:r>
      <w:r w:rsidR="00512EA8">
        <w:t xml:space="preserve"> </w:t>
      </w:r>
    </w:p>
    <w:p w14:paraId="3C393F0A" w14:textId="5DE29566" w:rsidR="006B29E3" w:rsidRPr="00AE7B1C" w:rsidRDefault="00602EBD" w:rsidP="00AE7B1C">
      <w:pPr>
        <w:pStyle w:val="ListParagraph"/>
        <w:numPr>
          <w:ilvl w:val="0"/>
          <w:numId w:val="1"/>
        </w:numPr>
        <w:rPr>
          <w:rFonts w:ascii="Noto Sans" w:eastAsiaTheme="majorEastAsia" w:hAnsi="Noto Sans" w:cstheme="majorBidi"/>
          <w:b/>
          <w:color w:val="0F9ED5" w:themeColor="accent4"/>
          <w:szCs w:val="40"/>
          <w:lang w:val="en-US"/>
        </w:rPr>
      </w:pPr>
      <w:r w:rsidRPr="00AE7B1C">
        <w:rPr>
          <w:rFonts w:ascii="Noto Sans" w:eastAsiaTheme="majorEastAsia" w:hAnsi="Noto Sans" w:cstheme="majorBidi"/>
          <w:b/>
          <w:color w:val="0F9ED5" w:themeColor="accent4"/>
          <w:szCs w:val="40"/>
          <w:lang w:val="en-US"/>
        </w:rPr>
        <w:t>Scope</w:t>
      </w:r>
      <w:r w:rsidR="00763352">
        <w:rPr>
          <w:rFonts w:ascii="Noto Sans" w:eastAsiaTheme="majorEastAsia" w:hAnsi="Noto Sans" w:cstheme="majorBidi"/>
          <w:b/>
          <w:bCs/>
          <w:color w:val="0F9ED5" w:themeColor="accent4"/>
          <w:szCs w:val="40"/>
          <w:lang w:val="en-US"/>
        </w:rPr>
        <w:t xml:space="preserve"> of work</w:t>
      </w:r>
    </w:p>
    <w:p w14:paraId="294B7EFA" w14:textId="52749BF9" w:rsidR="00A81603" w:rsidRDefault="00A81603" w:rsidP="003315FD">
      <w:pPr>
        <w:spacing w:line="240" w:lineRule="auto"/>
        <w:rPr>
          <w:szCs w:val="22"/>
        </w:rPr>
      </w:pPr>
      <w:r>
        <w:rPr>
          <w:szCs w:val="22"/>
        </w:rPr>
        <w:t xml:space="preserve">The scope of work for this RFP is distributed across </w:t>
      </w:r>
      <w:r w:rsidR="00BD21D3">
        <w:rPr>
          <w:szCs w:val="22"/>
        </w:rPr>
        <w:t xml:space="preserve">3 </w:t>
      </w:r>
      <w:r>
        <w:rPr>
          <w:szCs w:val="22"/>
        </w:rPr>
        <w:t>lots</w:t>
      </w:r>
      <w:r w:rsidR="009860F0">
        <w:rPr>
          <w:szCs w:val="22"/>
        </w:rPr>
        <w:t xml:space="preserve">. </w:t>
      </w:r>
      <w:r>
        <w:rPr>
          <w:szCs w:val="22"/>
        </w:rPr>
        <w:t xml:space="preserve">The services will be delivered in any of the </w:t>
      </w:r>
      <w:r w:rsidR="00016172">
        <w:rPr>
          <w:szCs w:val="22"/>
        </w:rPr>
        <w:t>priority countries or regions</w:t>
      </w:r>
      <w:r>
        <w:rPr>
          <w:szCs w:val="22"/>
        </w:rPr>
        <w:t xml:space="preserve">, as such bidders are required to specify the countries and the </w:t>
      </w:r>
      <w:proofErr w:type="gramStart"/>
      <w:r w:rsidR="00A82F54">
        <w:rPr>
          <w:szCs w:val="22"/>
        </w:rPr>
        <w:t>l</w:t>
      </w:r>
      <w:r>
        <w:rPr>
          <w:szCs w:val="22"/>
        </w:rPr>
        <w:t>ots</w:t>
      </w:r>
      <w:proofErr w:type="gramEnd"/>
      <w:r>
        <w:rPr>
          <w:szCs w:val="22"/>
        </w:rPr>
        <w:t xml:space="preserve"> they intend to provide </w:t>
      </w:r>
      <w:r w:rsidR="00751FE6">
        <w:rPr>
          <w:szCs w:val="22"/>
        </w:rPr>
        <w:t xml:space="preserve">technical </w:t>
      </w:r>
      <w:r w:rsidR="009860F0">
        <w:rPr>
          <w:szCs w:val="22"/>
        </w:rPr>
        <w:t>assistance</w:t>
      </w:r>
      <w:r>
        <w:rPr>
          <w:szCs w:val="22"/>
        </w:rPr>
        <w:t xml:space="preserve"> </w:t>
      </w:r>
      <w:r w:rsidR="00A82F54">
        <w:rPr>
          <w:szCs w:val="22"/>
        </w:rPr>
        <w:t>for.</w:t>
      </w:r>
    </w:p>
    <w:p w14:paraId="150286B5" w14:textId="46A67920" w:rsidR="009214EA" w:rsidRPr="00037905" w:rsidRDefault="732A621E" w:rsidP="003315FD">
      <w:pPr>
        <w:spacing w:line="240" w:lineRule="auto"/>
      </w:pPr>
      <w:r>
        <w:lastRenderedPageBreak/>
        <w:t xml:space="preserve">The </w:t>
      </w:r>
      <w:r w:rsidR="50CD0DFE">
        <w:t>objective of this solicitation activity</w:t>
      </w:r>
      <w:r>
        <w:t xml:space="preserve"> is to identify technical </w:t>
      </w:r>
      <w:r w:rsidR="06B42A8F">
        <w:t>experts’</w:t>
      </w:r>
      <w:r>
        <w:t xml:space="preserve"> </w:t>
      </w:r>
      <w:r w:rsidR="06B42A8F">
        <w:t>institutions</w:t>
      </w:r>
      <w:r w:rsidR="3BC571BB">
        <w:t>, foundations</w:t>
      </w:r>
      <w:r w:rsidR="06B42A8F">
        <w:t xml:space="preserve"> or consultanc</w:t>
      </w:r>
      <w:r w:rsidR="12566743">
        <w:t xml:space="preserve">ies </w:t>
      </w:r>
      <w:r w:rsidR="30EF817E">
        <w:t xml:space="preserve">(hereon referred to as technical </w:t>
      </w:r>
      <w:r w:rsidR="3BD80266">
        <w:t>assistance</w:t>
      </w:r>
      <w:r w:rsidR="11DA9CF1">
        <w:t xml:space="preserve"> (TA) group)</w:t>
      </w:r>
      <w:r>
        <w:t xml:space="preserve"> </w:t>
      </w:r>
      <w:r w:rsidR="571AFC9C">
        <w:t xml:space="preserve">that can be engaged on specific </w:t>
      </w:r>
      <w:r w:rsidR="720D175B">
        <w:t>service areas</w:t>
      </w:r>
      <w:r w:rsidR="6E584EF2">
        <w:t>,</w:t>
      </w:r>
      <w:r w:rsidR="3BC571BB">
        <w:t xml:space="preserve"> on a need</w:t>
      </w:r>
      <w:r w:rsidR="2E2729F1">
        <w:t xml:space="preserve"> basis and for defined </w:t>
      </w:r>
      <w:r w:rsidR="78BEE33A">
        <w:t>pro</w:t>
      </w:r>
      <w:r w:rsidR="4A731B56">
        <w:t>jects</w:t>
      </w:r>
      <w:r w:rsidR="6E584EF2">
        <w:t xml:space="preserve"> or technical enquiries</w:t>
      </w:r>
      <w:r w:rsidR="720D175B">
        <w:t>.</w:t>
      </w:r>
      <w:r w:rsidR="45BB7FB6">
        <w:t xml:space="preserve"> </w:t>
      </w:r>
      <w:r w:rsidR="1CFCF3AD">
        <w:t>T</w:t>
      </w:r>
      <w:r w:rsidR="30EF817E">
        <w:t xml:space="preserve">he </w:t>
      </w:r>
      <w:r w:rsidR="1CFCF3AD">
        <w:t xml:space="preserve">applying </w:t>
      </w:r>
      <w:r w:rsidR="11DA9CF1">
        <w:t xml:space="preserve">TA </w:t>
      </w:r>
      <w:r w:rsidR="2281C5CA">
        <w:t>group</w:t>
      </w:r>
      <w:r w:rsidR="11DA9CF1">
        <w:t xml:space="preserve"> </w:t>
      </w:r>
      <w:r w:rsidR="57F9CDF1">
        <w:t xml:space="preserve">should ideally </w:t>
      </w:r>
      <w:r w:rsidR="1CFCF3AD">
        <w:t xml:space="preserve">be able to provide </w:t>
      </w:r>
      <w:r w:rsidR="18253C79">
        <w:t>technical assistance</w:t>
      </w:r>
      <w:r w:rsidR="7A1DA002">
        <w:t xml:space="preserve"> (either through own staff or through sub-contracted experts)</w:t>
      </w:r>
      <w:r w:rsidR="18253C79">
        <w:t xml:space="preserve"> for </w:t>
      </w:r>
      <w:r w:rsidR="58E244E7">
        <w:t>all the three</w:t>
      </w:r>
      <w:r w:rsidR="044F67F4">
        <w:t xml:space="preserve"> Service Areas</w:t>
      </w:r>
      <w:r w:rsidR="18253C79">
        <w:t xml:space="preserve"> indicated below</w:t>
      </w:r>
      <w:r w:rsidR="74EC4EFA">
        <w:t>, however the technical evaluation will also consider strong expertise demonstrated in individual lots.</w:t>
      </w:r>
    </w:p>
    <w:tbl>
      <w:tblPr>
        <w:tblStyle w:val="TableGrid"/>
        <w:tblW w:w="0" w:type="auto"/>
        <w:tblLook w:val="04A0" w:firstRow="1" w:lastRow="0" w:firstColumn="1" w:lastColumn="0" w:noHBand="0" w:noVBand="1"/>
      </w:tblPr>
      <w:tblGrid>
        <w:gridCol w:w="1555"/>
        <w:gridCol w:w="7795"/>
      </w:tblGrid>
      <w:tr w:rsidR="00E330E6" w14:paraId="499E1D8B" w14:textId="77777777" w:rsidTr="00E330E6">
        <w:tc>
          <w:tcPr>
            <w:tcW w:w="1555" w:type="dxa"/>
          </w:tcPr>
          <w:p w14:paraId="68B93ED1" w14:textId="3CF82832" w:rsidR="00E330E6" w:rsidRDefault="00E330E6" w:rsidP="006B29E3">
            <w:r>
              <w:t>LOT 1</w:t>
            </w:r>
          </w:p>
        </w:tc>
        <w:tc>
          <w:tcPr>
            <w:tcW w:w="7795" w:type="dxa"/>
          </w:tcPr>
          <w:p w14:paraId="25ABC480" w14:textId="140F560C" w:rsidR="00E330E6" w:rsidRDefault="00E330E6" w:rsidP="006B29E3">
            <w:r w:rsidRPr="00E330E6">
              <w:t>Product Development and Reformulation Support</w:t>
            </w:r>
          </w:p>
        </w:tc>
      </w:tr>
      <w:tr w:rsidR="00E330E6" w14:paraId="69989DF6" w14:textId="77777777" w:rsidTr="00E330E6">
        <w:tc>
          <w:tcPr>
            <w:tcW w:w="1555" w:type="dxa"/>
          </w:tcPr>
          <w:p w14:paraId="51E03C6E" w14:textId="261BC874" w:rsidR="00E330E6" w:rsidRDefault="00E330E6" w:rsidP="006B29E3">
            <w:r>
              <w:t>LOT 2</w:t>
            </w:r>
          </w:p>
        </w:tc>
        <w:tc>
          <w:tcPr>
            <w:tcW w:w="7795" w:type="dxa"/>
          </w:tcPr>
          <w:p w14:paraId="227B271F" w14:textId="6ED03B9C" w:rsidR="00E330E6" w:rsidRDefault="00E330E6" w:rsidP="006B29E3">
            <w:r w:rsidRPr="00E330E6">
              <w:t>Food Safety and Quality Management Systems</w:t>
            </w:r>
          </w:p>
        </w:tc>
      </w:tr>
      <w:tr w:rsidR="00E330E6" w14:paraId="00301D44" w14:textId="77777777" w:rsidTr="00E330E6">
        <w:tc>
          <w:tcPr>
            <w:tcW w:w="1555" w:type="dxa"/>
          </w:tcPr>
          <w:p w14:paraId="1EF0CE12" w14:textId="183E42FD" w:rsidR="00E330E6" w:rsidRDefault="00E330E6" w:rsidP="006B29E3">
            <w:r>
              <w:t>LOT 3</w:t>
            </w:r>
          </w:p>
        </w:tc>
        <w:tc>
          <w:tcPr>
            <w:tcW w:w="7795" w:type="dxa"/>
          </w:tcPr>
          <w:p w14:paraId="171E4B01" w14:textId="4BFBBBD3" w:rsidR="00E330E6" w:rsidRDefault="00E330E6" w:rsidP="006B29E3">
            <w:r w:rsidRPr="00E330E6">
              <w:t>Manufacturing Process Optimization</w:t>
            </w:r>
          </w:p>
        </w:tc>
      </w:tr>
    </w:tbl>
    <w:p w14:paraId="73CE0176" w14:textId="77777777" w:rsidR="00E330E6" w:rsidRDefault="00E330E6" w:rsidP="006B29E3"/>
    <w:tbl>
      <w:tblPr>
        <w:tblStyle w:val="TableGrid"/>
        <w:tblW w:w="0" w:type="auto"/>
        <w:tblLook w:val="04A0" w:firstRow="1" w:lastRow="0" w:firstColumn="1" w:lastColumn="0" w:noHBand="0" w:noVBand="1"/>
      </w:tblPr>
      <w:tblGrid>
        <w:gridCol w:w="2263"/>
        <w:gridCol w:w="7087"/>
      </w:tblGrid>
      <w:tr w:rsidR="004E3EFF" w14:paraId="05951800" w14:textId="77777777" w:rsidTr="36A48D45">
        <w:tc>
          <w:tcPr>
            <w:tcW w:w="9350" w:type="dxa"/>
            <w:gridSpan w:val="2"/>
          </w:tcPr>
          <w:p w14:paraId="526EF40A" w14:textId="6EC0EF3F" w:rsidR="004E3EFF" w:rsidRPr="004E3EFF" w:rsidRDefault="004E3EFF" w:rsidP="004E3EFF">
            <w:pPr>
              <w:pStyle w:val="Heading1"/>
              <w:spacing w:before="0"/>
              <w:rPr>
                <w:b/>
                <w:bCs/>
                <w:lang w:val="en-US"/>
              </w:rPr>
            </w:pPr>
            <w:r>
              <w:rPr>
                <w:b/>
                <w:bCs/>
                <w:lang w:val="en-US"/>
              </w:rPr>
              <w:t>LOT</w:t>
            </w:r>
            <w:r w:rsidRPr="001640D0">
              <w:rPr>
                <w:b/>
                <w:bCs/>
                <w:lang w:val="en-US"/>
              </w:rPr>
              <w:t xml:space="preserve"> 1: Product Development and Reformulation Support</w:t>
            </w:r>
          </w:p>
        </w:tc>
      </w:tr>
      <w:tr w:rsidR="004E3EFF" w14:paraId="7E5E9EBD" w14:textId="77777777" w:rsidTr="36A48D45">
        <w:tc>
          <w:tcPr>
            <w:tcW w:w="2263" w:type="dxa"/>
          </w:tcPr>
          <w:p w14:paraId="43C66ED9" w14:textId="7E8400DC" w:rsidR="004E3EFF" w:rsidRPr="004E3EFF" w:rsidRDefault="004E3EFF" w:rsidP="006B29E3">
            <w:pPr>
              <w:rPr>
                <w:rFonts w:ascii="Aptos SemiBold" w:hAnsi="Aptos SemiBold"/>
                <w:b/>
                <w:bCs/>
              </w:rPr>
            </w:pPr>
            <w:r w:rsidRPr="004E3EFF">
              <w:rPr>
                <w:rFonts w:ascii="Aptos SemiBold" w:hAnsi="Aptos SemiBold"/>
                <w:b/>
                <w:bCs/>
              </w:rPr>
              <w:t>Domain description</w:t>
            </w:r>
          </w:p>
        </w:tc>
        <w:tc>
          <w:tcPr>
            <w:tcW w:w="7087" w:type="dxa"/>
          </w:tcPr>
          <w:p w14:paraId="2E97532D" w14:textId="46CA33C4" w:rsidR="004E3EFF" w:rsidRDefault="00234AA5" w:rsidP="002D53CB">
            <w:pPr>
              <w:spacing w:after="60"/>
            </w:pPr>
            <w:r>
              <w:t xml:space="preserve">This lot covers technical support for developing, improving, and adapting </w:t>
            </w:r>
            <w:r w:rsidR="29403694">
              <w:t xml:space="preserve">foods for </w:t>
            </w:r>
            <w:r w:rsidR="3A1EB63D">
              <w:t xml:space="preserve">development and humanitarian purposes, foods for infants and young children </w:t>
            </w:r>
            <w:r>
              <w:t>and other specialized nutritious food products</w:t>
            </w:r>
            <w:r w:rsidR="006F0D8A">
              <w:t xml:space="preserve"> as per international and/or national </w:t>
            </w:r>
            <w:r w:rsidR="00424F2A">
              <w:t>standards</w:t>
            </w:r>
            <w:r w:rsidR="000E5504">
              <w:t xml:space="preserve"> and guidelines</w:t>
            </w:r>
            <w:r>
              <w:t xml:space="preserve">. </w:t>
            </w:r>
            <w:r w:rsidR="00DE793B">
              <w:t>The technical support may</w:t>
            </w:r>
            <w:r>
              <w:t xml:space="preserve"> span the full product lifecycle</w:t>
            </w:r>
            <w:r w:rsidR="00C15883">
              <w:t>,</w:t>
            </w:r>
            <w:r>
              <w:t xml:space="preserve"> from formulation design and ingredient selection through nutrient benchmarking, packaging suitability, and adaptation to local markets</w:t>
            </w:r>
            <w:r w:rsidR="008A227B">
              <w:t xml:space="preserve"> or specific parts of the product lifecycle</w:t>
            </w:r>
            <w:r w:rsidR="00DF51D6">
              <w:t xml:space="preserve"> – depending on needs identified for the specific project</w:t>
            </w:r>
            <w:r w:rsidR="00C15883">
              <w:t>. The</w:t>
            </w:r>
            <w:r>
              <w:t xml:space="preserve"> aim </w:t>
            </w:r>
            <w:r w:rsidR="00C15883">
              <w:t xml:space="preserve">is to </w:t>
            </w:r>
            <w:r>
              <w:t>ensur</w:t>
            </w:r>
            <w:r w:rsidR="00C15883">
              <w:t>e</w:t>
            </w:r>
            <w:r>
              <w:t xml:space="preserve"> products are nutritionally sound, safe, stable, cost-effective, and appropriate for their intended consumers and contexts.</w:t>
            </w:r>
          </w:p>
        </w:tc>
      </w:tr>
      <w:tr w:rsidR="004E3EFF" w14:paraId="13E3AF9D" w14:textId="77777777" w:rsidTr="36A48D45">
        <w:tc>
          <w:tcPr>
            <w:tcW w:w="2263" w:type="dxa"/>
          </w:tcPr>
          <w:p w14:paraId="0EFCBE1C" w14:textId="4A7F4A30" w:rsidR="004E3EFF" w:rsidRPr="004E3EFF" w:rsidRDefault="004E3EFF" w:rsidP="006B29E3">
            <w:pPr>
              <w:rPr>
                <w:rFonts w:ascii="Aptos SemiBold" w:hAnsi="Aptos SemiBold"/>
                <w:b/>
                <w:bCs/>
              </w:rPr>
            </w:pPr>
            <w:r w:rsidRPr="004E3EFF">
              <w:rPr>
                <w:rFonts w:ascii="Aptos SemiBold" w:hAnsi="Aptos SemiBold"/>
                <w:b/>
                <w:bCs/>
              </w:rPr>
              <w:t>General scope of work</w:t>
            </w:r>
          </w:p>
        </w:tc>
        <w:tc>
          <w:tcPr>
            <w:tcW w:w="7087" w:type="dxa"/>
          </w:tcPr>
          <w:p w14:paraId="367D9D9C" w14:textId="0008A221" w:rsidR="00CF00B4" w:rsidRDefault="7E01C955" w:rsidP="002D53CB">
            <w:pPr>
              <w:pStyle w:val="Heading2"/>
              <w:numPr>
                <w:ilvl w:val="0"/>
                <w:numId w:val="14"/>
              </w:numPr>
              <w:spacing w:after="60"/>
              <w:rPr>
                <w:rFonts w:asciiTheme="minorHAnsi" w:eastAsiaTheme="minorEastAsia" w:hAnsiTheme="minorHAnsi" w:cstheme="minorBidi"/>
                <w:color w:val="auto"/>
                <w:sz w:val="22"/>
                <w:szCs w:val="22"/>
              </w:rPr>
            </w:pPr>
            <w:r w:rsidRPr="011BB75D">
              <w:rPr>
                <w:rFonts w:asciiTheme="minorHAnsi" w:eastAsiaTheme="minorEastAsia" w:hAnsiTheme="minorHAnsi" w:cstheme="minorBidi"/>
                <w:b/>
                <w:bCs/>
                <w:color w:val="auto"/>
                <w:sz w:val="22"/>
                <w:szCs w:val="22"/>
              </w:rPr>
              <w:t>F</w:t>
            </w:r>
            <w:r w:rsidR="00CF00B4" w:rsidRPr="011BB75D">
              <w:rPr>
                <w:rFonts w:asciiTheme="minorHAnsi" w:eastAsiaTheme="minorEastAsia" w:hAnsiTheme="minorHAnsi" w:cstheme="minorBidi"/>
                <w:b/>
                <w:bCs/>
                <w:color w:val="auto"/>
                <w:sz w:val="22"/>
                <w:szCs w:val="22"/>
              </w:rPr>
              <w:t>ood</w:t>
            </w:r>
            <w:r w:rsidR="00CF00B4" w:rsidRPr="011BB75D">
              <w:rPr>
                <w:rFonts w:asciiTheme="minorHAnsi" w:eastAsiaTheme="minorEastAsia" w:hAnsiTheme="minorHAnsi" w:cstheme="minorBidi"/>
                <w:b/>
                <w:color w:val="auto"/>
                <w:sz w:val="22"/>
                <w:szCs w:val="22"/>
              </w:rPr>
              <w:t xml:space="preserve"> formulation: </w:t>
            </w:r>
            <w:r w:rsidR="00CF00B4" w:rsidRPr="011BB75D">
              <w:rPr>
                <w:rFonts w:asciiTheme="minorHAnsi" w:eastAsiaTheme="minorEastAsia" w:hAnsiTheme="minorHAnsi" w:cstheme="minorBidi"/>
                <w:color w:val="auto"/>
                <w:sz w:val="22"/>
                <w:szCs w:val="22"/>
              </w:rPr>
              <w:t>Support the design or improvement of formulations, considering the target age group and intended use, macro- and micronutrient requirements, protein quality and digestibility, energy density, texture, viscosity and ease of preparation, local dietary patterns and consumer acceptability, food safety risks, and product stability risks.</w:t>
            </w:r>
          </w:p>
          <w:p w14:paraId="242E6899" w14:textId="3141BADF" w:rsidR="002D53CB" w:rsidRPr="002D53CB" w:rsidRDefault="00CF00B4" w:rsidP="002D53CB">
            <w:pPr>
              <w:pStyle w:val="ListParagraph"/>
              <w:numPr>
                <w:ilvl w:val="0"/>
                <w:numId w:val="14"/>
              </w:numPr>
              <w:spacing w:after="60"/>
              <w:contextualSpacing w:val="0"/>
              <w:rPr>
                <w:rFonts w:cs="Noto Sans"/>
                <w:szCs w:val="22"/>
                <w:lang w:val="en-US"/>
              </w:rPr>
            </w:pPr>
            <w:r w:rsidRPr="002D53CB">
              <w:rPr>
                <w:b/>
              </w:rPr>
              <w:t>Ingredient optimization:</w:t>
            </w:r>
            <w:r w:rsidRPr="002D53CB">
              <w:t xml:space="preserve"> </w:t>
            </w:r>
            <w:r w:rsidRPr="002D53CB">
              <w:rPr>
                <w:rFonts w:cs="Noto Sans"/>
                <w:szCs w:val="22"/>
                <w:lang w:val="en-US"/>
              </w:rPr>
              <w:t>Review ingredient selection and propose improvements based on nutritional contribution, local availability, cost and supply reliability, allergen considerations, anti-nutritional factors, processing performance, shelf-life impact, and regulatory acceptability.</w:t>
            </w:r>
          </w:p>
          <w:p w14:paraId="273FDC01" w14:textId="77777777" w:rsidR="002D53CB" w:rsidRPr="002D53CB" w:rsidRDefault="008F2742" w:rsidP="002D53CB">
            <w:pPr>
              <w:pStyle w:val="ListParagraph"/>
              <w:numPr>
                <w:ilvl w:val="0"/>
                <w:numId w:val="14"/>
              </w:numPr>
              <w:spacing w:after="60"/>
              <w:contextualSpacing w:val="0"/>
              <w:rPr>
                <w:rFonts w:cs="Noto Sans"/>
                <w:szCs w:val="22"/>
                <w:lang w:val="en-US"/>
              </w:rPr>
            </w:pPr>
            <w:r w:rsidRPr="002D53CB">
              <w:rPr>
                <w:b/>
                <w:bCs/>
                <w:szCs w:val="22"/>
              </w:rPr>
              <w:t>Nutrient profile improvement</w:t>
            </w:r>
            <w:r w:rsidR="002D53CB" w:rsidRPr="002D53CB">
              <w:rPr>
                <w:b/>
                <w:bCs/>
                <w:szCs w:val="22"/>
              </w:rPr>
              <w:t>:</w:t>
            </w:r>
            <w:r w:rsidR="002D53CB" w:rsidRPr="002D53CB">
              <w:rPr>
                <w:szCs w:val="22"/>
              </w:rPr>
              <w:t xml:space="preserve"> </w:t>
            </w:r>
            <w:r w:rsidRPr="002D53CB">
              <w:rPr>
                <w:szCs w:val="22"/>
              </w:rPr>
              <w:t>Assess product nutrient profiles against relevant benchmarks, which may include Codex, national regulatory requirements, UNICEF specifications or other agreed standards, and recommend reformulation options to address gaps in protein, fat quality, carbohydrates and sugars, fibre, vitamins and minerals, sodium, manage contaminants, where relevant.</w:t>
            </w:r>
          </w:p>
          <w:p w14:paraId="2C32EFA8" w14:textId="77777777" w:rsidR="002D53CB" w:rsidRPr="002D53CB" w:rsidRDefault="008F2742" w:rsidP="002D53CB">
            <w:pPr>
              <w:pStyle w:val="ListParagraph"/>
              <w:numPr>
                <w:ilvl w:val="0"/>
                <w:numId w:val="14"/>
              </w:numPr>
              <w:spacing w:after="60"/>
              <w:contextualSpacing w:val="0"/>
              <w:rPr>
                <w:rFonts w:cs="Noto Sans"/>
                <w:szCs w:val="22"/>
                <w:lang w:val="en-US"/>
              </w:rPr>
            </w:pPr>
            <w:r w:rsidRPr="002D53CB">
              <w:rPr>
                <w:b/>
                <w:bCs/>
                <w:szCs w:val="22"/>
              </w:rPr>
              <w:t>Packaging suitability assessments</w:t>
            </w:r>
            <w:r w:rsidR="002D53CB" w:rsidRPr="002D53CB">
              <w:rPr>
                <w:b/>
                <w:bCs/>
                <w:szCs w:val="22"/>
              </w:rPr>
              <w:t xml:space="preserve">: </w:t>
            </w:r>
            <w:r w:rsidRPr="002D53CB">
              <w:rPr>
                <w:szCs w:val="22"/>
              </w:rPr>
              <w:t>Assess whether current packaging is appropriate for the product and intended market, including barrier properties, moisture and oxygen protection, product-packaging compatibility, portion size and consumer use, labelling space and legibility, transport and storage conditions, and shelf-life protection, or make suitable recommendations.</w:t>
            </w:r>
          </w:p>
          <w:p w14:paraId="1115FEFB" w14:textId="1F679996" w:rsidR="004E3EFF" w:rsidRPr="002D53CB" w:rsidRDefault="008F2742" w:rsidP="002D53CB">
            <w:pPr>
              <w:pStyle w:val="ListParagraph"/>
              <w:numPr>
                <w:ilvl w:val="0"/>
                <w:numId w:val="14"/>
              </w:numPr>
              <w:spacing w:after="60"/>
              <w:contextualSpacing w:val="0"/>
            </w:pPr>
            <w:r w:rsidRPr="002D53CB">
              <w:rPr>
                <w:b/>
                <w:bCs/>
                <w:szCs w:val="22"/>
              </w:rPr>
              <w:t>Product adaptation for local markets and raw materials</w:t>
            </w:r>
            <w:r w:rsidR="002D53CB" w:rsidRPr="002D53CB">
              <w:rPr>
                <w:b/>
                <w:bCs/>
                <w:szCs w:val="22"/>
              </w:rPr>
              <w:t xml:space="preserve">: </w:t>
            </w:r>
            <w:r w:rsidRPr="002D53CB">
              <w:rPr>
                <w:szCs w:val="22"/>
              </w:rPr>
              <w:t xml:space="preserve">Support adaptation of products to local contexts, including substitution with locally available raw materials, adjustment for local taste, preparation methods and consumption habits, reformulation to meet national regulatory requirements, product-market fit for target </w:t>
            </w:r>
            <w:r w:rsidRPr="002D53CB">
              <w:rPr>
                <w:szCs w:val="22"/>
              </w:rPr>
              <w:lastRenderedPageBreak/>
              <w:t>consumers, and feasibility of scale-up using existing manufacturing capabilities. Where needed, support market assessment activities, including reviewing consumer studies.</w:t>
            </w:r>
          </w:p>
        </w:tc>
      </w:tr>
      <w:tr w:rsidR="004E3EFF" w14:paraId="6AE2886B" w14:textId="77777777" w:rsidTr="36A48D45">
        <w:tc>
          <w:tcPr>
            <w:tcW w:w="2263" w:type="dxa"/>
          </w:tcPr>
          <w:p w14:paraId="20D4D801" w14:textId="2904C052" w:rsidR="004E3EFF" w:rsidRPr="004E3EFF" w:rsidRDefault="004E3EFF" w:rsidP="006B29E3">
            <w:pPr>
              <w:rPr>
                <w:rFonts w:ascii="Aptos SemiBold" w:hAnsi="Aptos SemiBold"/>
                <w:b/>
                <w:bCs/>
              </w:rPr>
            </w:pPr>
            <w:r w:rsidRPr="004E3EFF">
              <w:rPr>
                <w:rFonts w:ascii="Aptos SemiBold" w:hAnsi="Aptos SemiBold"/>
                <w:b/>
                <w:bCs/>
              </w:rPr>
              <w:lastRenderedPageBreak/>
              <w:t xml:space="preserve">Indicative outputs/deliverables </w:t>
            </w:r>
          </w:p>
        </w:tc>
        <w:tc>
          <w:tcPr>
            <w:tcW w:w="7087" w:type="dxa"/>
          </w:tcPr>
          <w:p w14:paraId="391C8C07" w14:textId="0AD75FF8" w:rsidR="00B97D49" w:rsidRPr="002D53CB" w:rsidRDefault="00B97D49" w:rsidP="002D53CB">
            <w:pPr>
              <w:pStyle w:val="ListParagraph"/>
              <w:numPr>
                <w:ilvl w:val="0"/>
                <w:numId w:val="3"/>
              </w:numPr>
              <w:spacing w:after="60"/>
              <w:contextualSpacing w:val="0"/>
              <w:rPr>
                <w:rFonts w:cs="Noto Sans"/>
                <w:lang w:val="en-US"/>
              </w:rPr>
            </w:pPr>
            <w:r w:rsidRPr="160A53AE">
              <w:rPr>
                <w:rFonts w:cs="Noto Sans"/>
                <w:lang w:val="en-US"/>
              </w:rPr>
              <w:t>Product formulation</w:t>
            </w:r>
            <w:r w:rsidR="2C51A0AF" w:rsidRPr="160A53AE">
              <w:rPr>
                <w:rFonts w:cs="Noto Sans"/>
                <w:lang w:val="en-US"/>
              </w:rPr>
              <w:t>/model specification, formulation</w:t>
            </w:r>
            <w:r w:rsidRPr="160A53AE">
              <w:rPr>
                <w:rFonts w:cs="Noto Sans"/>
                <w:lang w:val="en-US"/>
              </w:rPr>
              <w:t xml:space="preserve"> assessment report </w:t>
            </w:r>
          </w:p>
          <w:p w14:paraId="1734CAB4" w14:textId="77777777" w:rsidR="00B97D49" w:rsidRPr="002D53CB" w:rsidRDefault="00B97D49" w:rsidP="002D53CB">
            <w:pPr>
              <w:pStyle w:val="ListParagraph"/>
              <w:numPr>
                <w:ilvl w:val="0"/>
                <w:numId w:val="3"/>
              </w:numPr>
              <w:spacing w:after="60"/>
              <w:contextualSpacing w:val="0"/>
              <w:rPr>
                <w:rFonts w:cs="Noto Sans"/>
                <w:lang w:val="en-US"/>
              </w:rPr>
            </w:pPr>
            <w:r w:rsidRPr="06A7F796">
              <w:rPr>
                <w:rFonts w:cs="Noto Sans"/>
                <w:lang w:val="en-US"/>
              </w:rPr>
              <w:t xml:space="preserve">Product prototype development and trial reports </w:t>
            </w:r>
          </w:p>
          <w:p w14:paraId="68C87EED" w14:textId="683D9966" w:rsidR="003716B4" w:rsidRPr="002D53CB" w:rsidRDefault="003716B4" w:rsidP="002D53CB">
            <w:pPr>
              <w:pStyle w:val="ListParagraph"/>
              <w:numPr>
                <w:ilvl w:val="0"/>
                <w:numId w:val="3"/>
              </w:numPr>
              <w:spacing w:after="60"/>
              <w:contextualSpacing w:val="0"/>
              <w:rPr>
                <w:rFonts w:cs="Noto Sans"/>
                <w:lang w:val="en-US"/>
              </w:rPr>
            </w:pPr>
            <w:r w:rsidRPr="06A7F796">
              <w:rPr>
                <w:rFonts w:cs="Noto Sans"/>
                <w:lang w:val="en-US"/>
              </w:rPr>
              <w:t xml:space="preserve">Processing and packaging equipment </w:t>
            </w:r>
            <w:r w:rsidR="00332054" w:rsidRPr="06A7F796">
              <w:rPr>
                <w:rFonts w:cs="Noto Sans"/>
                <w:lang w:val="en-US"/>
              </w:rPr>
              <w:t>needs or upgrades assessment</w:t>
            </w:r>
          </w:p>
          <w:p w14:paraId="5F510CEB" w14:textId="77777777" w:rsidR="00B97D49" w:rsidRPr="002D53CB" w:rsidRDefault="00B97D49" w:rsidP="002D53CB">
            <w:pPr>
              <w:pStyle w:val="ListParagraph"/>
              <w:numPr>
                <w:ilvl w:val="0"/>
                <w:numId w:val="3"/>
              </w:numPr>
              <w:spacing w:after="60"/>
              <w:contextualSpacing w:val="0"/>
              <w:rPr>
                <w:rFonts w:cs="Noto Sans"/>
                <w:szCs w:val="22"/>
                <w:lang w:val="en-US"/>
              </w:rPr>
            </w:pPr>
            <w:r w:rsidRPr="002D53CB">
              <w:rPr>
                <w:rFonts w:cs="Noto Sans"/>
                <w:szCs w:val="22"/>
                <w:lang w:val="en-US"/>
              </w:rPr>
              <w:t>Packaging suitability and shelf-life protection assessment</w:t>
            </w:r>
          </w:p>
          <w:p w14:paraId="206F5A29" w14:textId="71FE5C98" w:rsidR="004E3EFF" w:rsidRPr="002D53CB" w:rsidRDefault="00B97D49" w:rsidP="36A48D45">
            <w:pPr>
              <w:numPr>
                <w:ilvl w:val="0"/>
                <w:numId w:val="3"/>
              </w:numPr>
              <w:spacing w:after="60"/>
              <w:rPr>
                <w:rFonts w:cs="Noto Sans"/>
                <w:lang w:val="en-US"/>
              </w:rPr>
            </w:pPr>
            <w:r w:rsidRPr="36A48D45">
              <w:rPr>
                <w:rFonts w:cs="Noto Sans"/>
                <w:lang w:val="en-US"/>
              </w:rPr>
              <w:t>Shelf-life study protocol</w:t>
            </w:r>
            <w:r w:rsidR="00D911A1" w:rsidRPr="36A48D45">
              <w:rPr>
                <w:rFonts w:cs="Noto Sans"/>
                <w:lang w:val="en-US"/>
              </w:rPr>
              <w:t xml:space="preserve"> development</w:t>
            </w:r>
            <w:r w:rsidR="00070DDB" w:rsidRPr="36A48D45">
              <w:rPr>
                <w:rFonts w:cs="Noto Sans"/>
                <w:lang w:val="en-US"/>
              </w:rPr>
              <w:t>, review and conclusion</w:t>
            </w:r>
          </w:p>
        </w:tc>
      </w:tr>
    </w:tbl>
    <w:p w14:paraId="22C94B28" w14:textId="77777777" w:rsidR="007B2E85" w:rsidRDefault="007B2E85" w:rsidP="006B29E3"/>
    <w:tbl>
      <w:tblPr>
        <w:tblStyle w:val="TableGrid"/>
        <w:tblW w:w="0" w:type="auto"/>
        <w:tblLook w:val="04A0" w:firstRow="1" w:lastRow="0" w:firstColumn="1" w:lastColumn="0" w:noHBand="0" w:noVBand="1"/>
      </w:tblPr>
      <w:tblGrid>
        <w:gridCol w:w="2263"/>
        <w:gridCol w:w="7087"/>
      </w:tblGrid>
      <w:tr w:rsidR="002D53CB" w14:paraId="54547903" w14:textId="77777777" w:rsidTr="31FC21BE">
        <w:tc>
          <w:tcPr>
            <w:tcW w:w="9350" w:type="dxa"/>
            <w:gridSpan w:val="2"/>
          </w:tcPr>
          <w:p w14:paraId="34C713EF" w14:textId="0FB1885C" w:rsidR="002D53CB" w:rsidRPr="004E3EFF" w:rsidRDefault="002D53CB">
            <w:pPr>
              <w:pStyle w:val="Heading1"/>
              <w:spacing w:before="0"/>
              <w:rPr>
                <w:b/>
                <w:bCs/>
                <w:lang w:val="en-US"/>
              </w:rPr>
            </w:pPr>
            <w:r>
              <w:rPr>
                <w:b/>
                <w:bCs/>
                <w:lang w:val="en-US"/>
              </w:rPr>
              <w:t>LOT</w:t>
            </w:r>
            <w:r w:rsidRPr="001640D0">
              <w:rPr>
                <w:b/>
                <w:bCs/>
                <w:lang w:val="en-US"/>
              </w:rPr>
              <w:t xml:space="preserve"> </w:t>
            </w:r>
            <w:r w:rsidR="00CC0B9E">
              <w:rPr>
                <w:b/>
                <w:bCs/>
                <w:lang w:val="en-US"/>
              </w:rPr>
              <w:t>2</w:t>
            </w:r>
            <w:r w:rsidRPr="001640D0">
              <w:rPr>
                <w:b/>
                <w:bCs/>
                <w:lang w:val="en-US"/>
              </w:rPr>
              <w:t xml:space="preserve">: </w:t>
            </w:r>
            <w:r w:rsidR="00CC0B9E" w:rsidRPr="001640D0">
              <w:rPr>
                <w:b/>
                <w:bCs/>
                <w:lang w:val="en-US"/>
              </w:rPr>
              <w:t>Food Safety and Quality Management Systems</w:t>
            </w:r>
          </w:p>
        </w:tc>
      </w:tr>
      <w:tr w:rsidR="002D53CB" w14:paraId="161CCDA6" w14:textId="77777777" w:rsidTr="31FC21BE">
        <w:tc>
          <w:tcPr>
            <w:tcW w:w="2263" w:type="dxa"/>
          </w:tcPr>
          <w:p w14:paraId="47B359FB" w14:textId="77777777" w:rsidR="002D53CB" w:rsidRPr="004E3EFF" w:rsidRDefault="002D53CB">
            <w:pPr>
              <w:rPr>
                <w:rFonts w:ascii="Aptos SemiBold" w:hAnsi="Aptos SemiBold"/>
                <w:b/>
                <w:bCs/>
              </w:rPr>
            </w:pPr>
            <w:r w:rsidRPr="004E3EFF">
              <w:rPr>
                <w:rFonts w:ascii="Aptos SemiBold" w:hAnsi="Aptos SemiBold"/>
                <w:b/>
                <w:bCs/>
              </w:rPr>
              <w:t>Domain description</w:t>
            </w:r>
          </w:p>
        </w:tc>
        <w:tc>
          <w:tcPr>
            <w:tcW w:w="7087" w:type="dxa"/>
          </w:tcPr>
          <w:p w14:paraId="468FCF9E" w14:textId="56096B50" w:rsidR="002D53CB" w:rsidRPr="002D53CB" w:rsidRDefault="0067261D">
            <w:pPr>
              <w:spacing w:after="60"/>
            </w:pPr>
            <w:r>
              <w:t>This lot covers technical support for strengthening food safety and quality management systems in food manufacturing operations</w:t>
            </w:r>
            <w:r w:rsidR="007B2553">
              <w:t xml:space="preserve"> and analytical testing</w:t>
            </w:r>
            <w:r>
              <w:t xml:space="preserve">. </w:t>
            </w:r>
            <w:r w:rsidR="007B2553">
              <w:t>Technical support may</w:t>
            </w:r>
            <w:r>
              <w:t xml:space="preserve"> span</w:t>
            </w:r>
            <w:r w:rsidR="007B2553">
              <w:t xml:space="preserve"> across</w:t>
            </w:r>
            <w:r>
              <w:t xml:space="preserve"> gap assessments against recognized </w:t>
            </w:r>
            <w:r w:rsidR="00E17F3E">
              <w:t xml:space="preserve">international and/or national </w:t>
            </w:r>
            <w:r>
              <w:t xml:space="preserve">standards, </w:t>
            </w:r>
            <w:r w:rsidR="00E17F3E">
              <w:t xml:space="preserve">product and </w:t>
            </w:r>
            <w:r w:rsidR="006A506D">
              <w:t>site-specific</w:t>
            </w:r>
            <w:r w:rsidR="00E17F3E">
              <w:t xml:space="preserve"> </w:t>
            </w:r>
            <w:r>
              <w:t>HACCP plan development, certification readiness, GMP/GHP implementation, and quality control and testing practices</w:t>
            </w:r>
            <w:r w:rsidR="00D4527E">
              <w:t>. The</w:t>
            </w:r>
            <w:r>
              <w:t xml:space="preserve"> aim </w:t>
            </w:r>
            <w:r w:rsidR="00D4527E">
              <w:t xml:space="preserve">is to </w:t>
            </w:r>
            <w:r>
              <w:t>help manufacturers meet regulatory, institutional buyer, and international benchmark requirements for safe, high-quality product.</w:t>
            </w:r>
          </w:p>
        </w:tc>
      </w:tr>
      <w:tr w:rsidR="002D53CB" w14:paraId="5C203A7E" w14:textId="77777777" w:rsidTr="31FC21BE">
        <w:tc>
          <w:tcPr>
            <w:tcW w:w="2263" w:type="dxa"/>
          </w:tcPr>
          <w:p w14:paraId="6A0A0656" w14:textId="77777777" w:rsidR="002D53CB" w:rsidRPr="004E3EFF" w:rsidRDefault="002D53CB">
            <w:pPr>
              <w:rPr>
                <w:rFonts w:ascii="Aptos SemiBold" w:hAnsi="Aptos SemiBold"/>
                <w:b/>
                <w:bCs/>
              </w:rPr>
            </w:pPr>
            <w:r w:rsidRPr="004E3EFF">
              <w:rPr>
                <w:rFonts w:ascii="Aptos SemiBold" w:hAnsi="Aptos SemiBold"/>
                <w:b/>
                <w:bCs/>
              </w:rPr>
              <w:t>General scope of work</w:t>
            </w:r>
          </w:p>
        </w:tc>
        <w:tc>
          <w:tcPr>
            <w:tcW w:w="7087" w:type="dxa"/>
          </w:tcPr>
          <w:p w14:paraId="799D9104" w14:textId="0F43181B" w:rsidR="007D6B1C" w:rsidRPr="00A45D95" w:rsidRDefault="007D6B1C" w:rsidP="00A45D95">
            <w:pPr>
              <w:pStyle w:val="ListParagraph"/>
              <w:numPr>
                <w:ilvl w:val="0"/>
                <w:numId w:val="15"/>
              </w:numPr>
              <w:spacing w:after="60"/>
              <w:contextualSpacing w:val="0"/>
              <w:rPr>
                <w:rFonts w:ascii="Aptos" w:hAnsi="Aptos"/>
                <w:color w:val="404040" w:themeColor="text1" w:themeTint="BF"/>
                <w:szCs w:val="22"/>
                <w:lang w:val="en-US"/>
              </w:rPr>
            </w:pPr>
            <w:r w:rsidRPr="00A45D95">
              <w:rPr>
                <w:rFonts w:ascii="Aptos" w:hAnsi="Aptos"/>
                <w:b/>
                <w:color w:val="404040" w:themeColor="text1" w:themeTint="BF"/>
                <w:szCs w:val="22"/>
                <w:lang w:val="en-US"/>
              </w:rPr>
              <w:t>FSQMS gap assessments</w:t>
            </w:r>
            <w:r w:rsidR="00A45D95">
              <w:rPr>
                <w:rFonts w:ascii="Aptos" w:hAnsi="Aptos"/>
                <w:color w:val="404040" w:themeColor="text1" w:themeTint="BF"/>
                <w:szCs w:val="22"/>
                <w:lang w:val="en-US"/>
              </w:rPr>
              <w:t xml:space="preserve">: </w:t>
            </w:r>
            <w:r w:rsidRPr="00A45D95">
              <w:rPr>
                <w:rFonts w:ascii="Aptos" w:hAnsi="Aptos" w:cs="Noto Sans"/>
                <w:color w:val="404040" w:themeColor="text1" w:themeTint="BF"/>
                <w:szCs w:val="22"/>
                <w:lang w:val="en-US"/>
              </w:rPr>
              <w:t>Conduct structured assessments of existing food safety and quality management systems against agreed reference standards or requirements, which may include GMP/GHP, HACCP, Codex food hygiene principles, FSSC 22000 or other GFSI-benchmarked schemes, UNICEF or other institutional buyer requirements, and national regulatory requirements.</w:t>
            </w:r>
          </w:p>
          <w:p w14:paraId="73D84978" w14:textId="4E43796C" w:rsidR="007D6B1C" w:rsidRPr="00A45D95" w:rsidRDefault="007D6B1C" w:rsidP="00A45D95">
            <w:pPr>
              <w:pStyle w:val="ListParagraph"/>
              <w:numPr>
                <w:ilvl w:val="0"/>
                <w:numId w:val="15"/>
              </w:numPr>
              <w:spacing w:after="60"/>
              <w:contextualSpacing w:val="0"/>
              <w:rPr>
                <w:rFonts w:ascii="Aptos" w:hAnsi="Aptos"/>
                <w:b/>
                <w:color w:val="404040" w:themeColor="text1" w:themeTint="BF"/>
                <w:szCs w:val="22"/>
                <w:lang w:val="en-US"/>
              </w:rPr>
            </w:pPr>
            <w:r w:rsidRPr="00A45D95">
              <w:rPr>
                <w:rFonts w:ascii="Aptos" w:hAnsi="Aptos"/>
                <w:b/>
                <w:color w:val="404040" w:themeColor="text1" w:themeTint="BF"/>
                <w:szCs w:val="22"/>
                <w:lang w:val="en-US"/>
              </w:rPr>
              <w:t>HACCP plan development and review</w:t>
            </w:r>
            <w:r w:rsidR="00A45D95">
              <w:rPr>
                <w:rFonts w:ascii="Aptos" w:hAnsi="Aptos"/>
                <w:b/>
                <w:color w:val="404040" w:themeColor="text1" w:themeTint="BF"/>
                <w:szCs w:val="22"/>
                <w:lang w:val="en-US"/>
              </w:rPr>
              <w:t xml:space="preserve">: </w:t>
            </w:r>
            <w:r w:rsidRPr="00A45D95">
              <w:rPr>
                <w:rFonts w:ascii="Aptos" w:hAnsi="Aptos" w:cs="Noto Sans"/>
                <w:color w:val="404040" w:themeColor="text1" w:themeTint="BF"/>
                <w:szCs w:val="22"/>
                <w:lang w:val="en-US"/>
              </w:rPr>
              <w:t>Support manufacturers to develop, update or validate product specific HACCP plans, including product description and intended use, process flow diagrams, hazard identification, hazard analysis, CCP determination, critical limits, monitoring procedures, corrective actions, verification procedures, and recordkeeping requirements.</w:t>
            </w:r>
          </w:p>
          <w:p w14:paraId="2462B21A" w14:textId="76CCD813" w:rsidR="007D6B1C" w:rsidRPr="00A45D95" w:rsidRDefault="007D6B1C" w:rsidP="00A45D95">
            <w:pPr>
              <w:pStyle w:val="ListParagraph"/>
              <w:numPr>
                <w:ilvl w:val="0"/>
                <w:numId w:val="15"/>
              </w:numPr>
              <w:spacing w:after="60"/>
              <w:contextualSpacing w:val="0"/>
              <w:rPr>
                <w:rFonts w:ascii="Aptos" w:hAnsi="Aptos" w:cs="Noto Sans"/>
                <w:color w:val="404040" w:themeColor="text1" w:themeTint="BF"/>
                <w:szCs w:val="22"/>
                <w:lang w:val="en-US"/>
              </w:rPr>
            </w:pPr>
            <w:r w:rsidRPr="00A45D95">
              <w:rPr>
                <w:rFonts w:ascii="Aptos" w:hAnsi="Aptos"/>
                <w:b/>
                <w:color w:val="404040" w:themeColor="text1" w:themeTint="BF"/>
                <w:szCs w:val="22"/>
                <w:lang w:val="en-US"/>
              </w:rPr>
              <w:t>FSSC 22000 / GFSI alignment support</w:t>
            </w:r>
            <w:r w:rsidR="00A45D95" w:rsidRPr="00A45D95">
              <w:rPr>
                <w:rFonts w:ascii="Aptos" w:hAnsi="Aptos"/>
                <w:b/>
                <w:color w:val="404040" w:themeColor="text1" w:themeTint="BF"/>
                <w:szCs w:val="22"/>
                <w:lang w:val="en-US"/>
              </w:rPr>
              <w:t>:</w:t>
            </w:r>
            <w:r w:rsidR="00A45D95">
              <w:rPr>
                <w:rFonts w:ascii="Aptos" w:hAnsi="Aptos"/>
                <w:b/>
                <w:color w:val="404040" w:themeColor="text1" w:themeTint="BF"/>
                <w:szCs w:val="22"/>
                <w:lang w:val="en-US"/>
              </w:rPr>
              <w:t xml:space="preserve"> </w:t>
            </w:r>
            <w:r w:rsidRPr="00A45D95">
              <w:rPr>
                <w:rFonts w:ascii="Aptos" w:hAnsi="Aptos" w:cs="Noto Sans"/>
                <w:color w:val="404040" w:themeColor="text1" w:themeTint="BF"/>
                <w:szCs w:val="22"/>
                <w:lang w:val="en-US"/>
              </w:rPr>
              <w:t>Support manufacturers in understanding and addressing gaps against FSSC 22000, BRCGS, SQF or other GFSI-benchmarked schemes where relevant, including documentation review, prerequisite programme assessment, management system strengthening, internal audit preparation, corrective action planning, and certification readiness support.</w:t>
            </w:r>
          </w:p>
          <w:p w14:paraId="27B71AFB" w14:textId="5F4CCD88" w:rsidR="007D6B1C" w:rsidRPr="00D736DC" w:rsidRDefault="007D6B1C" w:rsidP="00A45D95">
            <w:pPr>
              <w:pStyle w:val="ListParagraph"/>
              <w:numPr>
                <w:ilvl w:val="0"/>
                <w:numId w:val="15"/>
              </w:numPr>
              <w:spacing w:after="60"/>
              <w:contextualSpacing w:val="0"/>
              <w:rPr>
                <w:rFonts w:ascii="Aptos" w:hAnsi="Aptos" w:cs="Noto Sans"/>
                <w:color w:val="404040" w:themeColor="text1" w:themeTint="BF"/>
                <w:lang w:val="en-US"/>
              </w:rPr>
            </w:pPr>
            <w:r w:rsidRPr="31FC21BE">
              <w:rPr>
                <w:rFonts w:ascii="Aptos" w:hAnsi="Aptos"/>
                <w:b/>
                <w:bCs/>
                <w:color w:val="404040" w:themeColor="text1" w:themeTint="BF"/>
                <w:lang w:val="en-US"/>
              </w:rPr>
              <w:t>GMP/GHP implementation support</w:t>
            </w:r>
            <w:r w:rsidR="00D736DC" w:rsidRPr="31FC21BE">
              <w:rPr>
                <w:rFonts w:ascii="Aptos" w:hAnsi="Aptos"/>
                <w:b/>
                <w:bCs/>
                <w:color w:val="404040" w:themeColor="text1" w:themeTint="BF"/>
                <w:lang w:val="en-US"/>
              </w:rPr>
              <w:t xml:space="preserve">: </w:t>
            </w:r>
            <w:r w:rsidRPr="31FC21BE">
              <w:rPr>
                <w:rFonts w:ascii="Aptos" w:hAnsi="Aptos" w:cs="Noto Sans"/>
                <w:color w:val="404040" w:themeColor="text1" w:themeTint="BF"/>
                <w:lang w:val="en-US"/>
              </w:rPr>
              <w:t xml:space="preserve">Provide practical assistance </w:t>
            </w:r>
            <w:r w:rsidR="00177AA7" w:rsidRPr="31FC21BE">
              <w:rPr>
                <w:rFonts w:ascii="Aptos" w:hAnsi="Aptos" w:cs="Noto Sans"/>
                <w:color w:val="404040" w:themeColor="text1" w:themeTint="BF"/>
                <w:lang w:val="en-US"/>
              </w:rPr>
              <w:t xml:space="preserve">in development and implementation of SOPs </w:t>
            </w:r>
            <w:r w:rsidRPr="31FC21BE">
              <w:rPr>
                <w:rFonts w:ascii="Aptos" w:hAnsi="Aptos" w:cs="Noto Sans"/>
                <w:color w:val="404040" w:themeColor="text1" w:themeTint="BF"/>
                <w:lang w:val="en-US"/>
              </w:rPr>
              <w:t>to strengthen personnel hygiene, premises and facility layout, pest control, cleaning and sanitation, allergen control, foreign body control, raw material control, traceability, recall procedures, storage and transport controls, and documentation and recordkeeping.</w:t>
            </w:r>
          </w:p>
          <w:p w14:paraId="0FA23036" w14:textId="33576AF1" w:rsidR="002D53CB" w:rsidRPr="00D736DC" w:rsidRDefault="007D6B1C" w:rsidP="00A45D95">
            <w:pPr>
              <w:pStyle w:val="ListParagraph"/>
              <w:numPr>
                <w:ilvl w:val="0"/>
                <w:numId w:val="15"/>
              </w:numPr>
              <w:spacing w:after="60"/>
              <w:contextualSpacing w:val="0"/>
              <w:rPr>
                <w:rFonts w:ascii="Aptos" w:eastAsiaTheme="majorEastAsia" w:hAnsi="Aptos" w:cstheme="majorBidi"/>
                <w:b/>
                <w:color w:val="404040" w:themeColor="text1" w:themeTint="BF"/>
                <w:szCs w:val="22"/>
                <w:lang w:val="en-US"/>
              </w:rPr>
            </w:pPr>
            <w:r w:rsidRPr="00D736DC">
              <w:rPr>
                <w:rFonts w:ascii="Aptos" w:eastAsiaTheme="majorEastAsia" w:hAnsi="Aptos" w:cstheme="majorBidi"/>
                <w:b/>
                <w:color w:val="404040" w:themeColor="text1" w:themeTint="BF"/>
                <w:szCs w:val="22"/>
                <w:lang w:val="en-US"/>
              </w:rPr>
              <w:t xml:space="preserve">Quality control, sampling and testing considerations: </w:t>
            </w:r>
            <w:r w:rsidRPr="00D736DC">
              <w:rPr>
                <w:rFonts w:ascii="Aptos" w:hAnsi="Aptos" w:cs="Noto Sans"/>
                <w:color w:val="404040" w:themeColor="text1" w:themeTint="BF"/>
                <w:szCs w:val="22"/>
              </w:rPr>
              <w:t xml:space="preserve">Review and advise on raw material, in-process and finished product testing requirements based on product’s intended use and target population, including sampling plans, suitable test methods, </w:t>
            </w:r>
            <w:r w:rsidRPr="00D736DC">
              <w:rPr>
                <w:rFonts w:ascii="Aptos" w:hAnsi="Aptos" w:cs="Noto Sans"/>
                <w:color w:val="404040" w:themeColor="text1" w:themeTint="BF"/>
                <w:szCs w:val="22"/>
              </w:rPr>
              <w:lastRenderedPageBreak/>
              <w:t>interpretation of analytical results, and coordination with existing LTA or institutional laboratory services where applicable.</w:t>
            </w:r>
          </w:p>
        </w:tc>
      </w:tr>
      <w:tr w:rsidR="002D53CB" w14:paraId="665406FD" w14:textId="77777777" w:rsidTr="31FC21BE">
        <w:tc>
          <w:tcPr>
            <w:tcW w:w="2263" w:type="dxa"/>
          </w:tcPr>
          <w:p w14:paraId="5B70DA6D" w14:textId="77777777" w:rsidR="002D53CB" w:rsidRPr="004E3EFF" w:rsidRDefault="002D53CB">
            <w:pPr>
              <w:rPr>
                <w:rFonts w:ascii="Aptos SemiBold" w:hAnsi="Aptos SemiBold"/>
                <w:b/>
                <w:bCs/>
              </w:rPr>
            </w:pPr>
            <w:r w:rsidRPr="004E3EFF">
              <w:rPr>
                <w:rFonts w:ascii="Aptos SemiBold" w:hAnsi="Aptos SemiBold"/>
                <w:b/>
                <w:bCs/>
              </w:rPr>
              <w:lastRenderedPageBreak/>
              <w:t xml:space="preserve">Indicative outputs/deliverables </w:t>
            </w:r>
          </w:p>
        </w:tc>
        <w:tc>
          <w:tcPr>
            <w:tcW w:w="7087" w:type="dxa"/>
          </w:tcPr>
          <w:p w14:paraId="31163839" w14:textId="77777777" w:rsidR="007D6B1C" w:rsidRPr="00D736DC" w:rsidRDefault="007D6B1C" w:rsidP="007D6B1C">
            <w:pPr>
              <w:pStyle w:val="ListParagraph"/>
              <w:numPr>
                <w:ilvl w:val="0"/>
                <w:numId w:val="3"/>
              </w:numPr>
              <w:rPr>
                <w:rFonts w:ascii="Aptos" w:hAnsi="Aptos" w:cs="Noto Sans"/>
                <w:color w:val="404040" w:themeColor="text1" w:themeTint="BF"/>
                <w:szCs w:val="22"/>
              </w:rPr>
            </w:pPr>
            <w:r w:rsidRPr="00D736DC">
              <w:rPr>
                <w:rFonts w:ascii="Aptos" w:hAnsi="Aptos" w:cs="Noto Sans"/>
                <w:color w:val="404040" w:themeColor="text1" w:themeTint="BF"/>
                <w:szCs w:val="22"/>
              </w:rPr>
              <w:t xml:space="preserve">FSQMS gap assessment report </w:t>
            </w:r>
          </w:p>
          <w:p w14:paraId="3C779FC6" w14:textId="140CF163" w:rsidR="007D6B1C" w:rsidRPr="00D736DC" w:rsidRDefault="007D6B1C" w:rsidP="007D6B1C">
            <w:pPr>
              <w:pStyle w:val="ListParagraph"/>
              <w:numPr>
                <w:ilvl w:val="0"/>
                <w:numId w:val="3"/>
              </w:numPr>
              <w:rPr>
                <w:rFonts w:ascii="Aptos" w:hAnsi="Aptos" w:cs="Noto Sans"/>
                <w:color w:val="404040" w:themeColor="text1" w:themeTint="BF"/>
                <w:szCs w:val="22"/>
              </w:rPr>
            </w:pPr>
            <w:r w:rsidRPr="00D736DC">
              <w:rPr>
                <w:rFonts w:ascii="Aptos" w:hAnsi="Aptos" w:cs="Noto Sans"/>
                <w:color w:val="404040" w:themeColor="text1" w:themeTint="BF"/>
                <w:szCs w:val="22"/>
              </w:rPr>
              <w:t xml:space="preserve">Product </w:t>
            </w:r>
            <w:r w:rsidR="00084B7F">
              <w:rPr>
                <w:rFonts w:ascii="Aptos" w:hAnsi="Aptos" w:cs="Noto Sans"/>
                <w:color w:val="404040" w:themeColor="text1" w:themeTint="BF"/>
                <w:szCs w:val="22"/>
              </w:rPr>
              <w:t>and/</w:t>
            </w:r>
            <w:r w:rsidRPr="00D736DC">
              <w:rPr>
                <w:rFonts w:ascii="Aptos" w:hAnsi="Aptos" w:cs="Noto Sans"/>
                <w:color w:val="404040" w:themeColor="text1" w:themeTint="BF"/>
                <w:szCs w:val="22"/>
              </w:rPr>
              <w:t>or site-specific risk assessment</w:t>
            </w:r>
          </w:p>
          <w:p w14:paraId="54394A31" w14:textId="77777777" w:rsidR="007D6B1C" w:rsidRPr="00D736DC" w:rsidRDefault="007D6B1C" w:rsidP="007D6B1C">
            <w:pPr>
              <w:pStyle w:val="ListParagraph"/>
              <w:numPr>
                <w:ilvl w:val="0"/>
                <w:numId w:val="3"/>
              </w:numPr>
              <w:rPr>
                <w:rFonts w:ascii="Aptos" w:hAnsi="Aptos" w:cs="Noto Sans"/>
                <w:color w:val="404040" w:themeColor="text1" w:themeTint="BF"/>
                <w:szCs w:val="22"/>
              </w:rPr>
            </w:pPr>
            <w:r w:rsidRPr="00D736DC">
              <w:rPr>
                <w:rFonts w:ascii="Aptos" w:hAnsi="Aptos" w:cs="Noto Sans"/>
                <w:color w:val="404040" w:themeColor="text1" w:themeTint="BF"/>
                <w:szCs w:val="22"/>
              </w:rPr>
              <w:t xml:space="preserve">Model HACCP or HACCP review report </w:t>
            </w:r>
          </w:p>
          <w:p w14:paraId="55CE4C5A" w14:textId="527EA050" w:rsidR="002D53CB" w:rsidRPr="007D6B1C" w:rsidRDefault="007D6B1C" w:rsidP="007D6B1C">
            <w:pPr>
              <w:pStyle w:val="ListParagraph"/>
              <w:numPr>
                <w:ilvl w:val="0"/>
                <w:numId w:val="3"/>
              </w:numPr>
              <w:rPr>
                <w:rFonts w:ascii="Noto Sans" w:hAnsi="Noto Sans" w:cs="Noto Sans"/>
                <w:sz w:val="21"/>
                <w:szCs w:val="21"/>
                <w:lang w:val="en-US"/>
              </w:rPr>
            </w:pPr>
            <w:r w:rsidRPr="00D736DC">
              <w:rPr>
                <w:rFonts w:ascii="Aptos" w:hAnsi="Aptos" w:cs="Noto Sans"/>
                <w:color w:val="404040" w:themeColor="text1" w:themeTint="BF"/>
                <w:szCs w:val="22"/>
              </w:rPr>
              <w:t>GMP/GHP implementation improvement plan, including corrective and preventive action plan</w:t>
            </w:r>
            <w:r w:rsidRPr="00764F34">
              <w:rPr>
                <w:rFonts w:ascii="Noto Sans" w:hAnsi="Noto Sans" w:cs="Noto Sans"/>
                <w:sz w:val="21"/>
                <w:szCs w:val="21"/>
                <w:lang w:val="en-US"/>
              </w:rPr>
              <w:t xml:space="preserve"> </w:t>
            </w:r>
          </w:p>
        </w:tc>
      </w:tr>
    </w:tbl>
    <w:p w14:paraId="026D439A" w14:textId="77777777" w:rsidR="002D53CB" w:rsidRDefault="002D53CB" w:rsidP="006B29E3"/>
    <w:tbl>
      <w:tblPr>
        <w:tblStyle w:val="TableGrid"/>
        <w:tblW w:w="0" w:type="auto"/>
        <w:tblLook w:val="04A0" w:firstRow="1" w:lastRow="0" w:firstColumn="1" w:lastColumn="0" w:noHBand="0" w:noVBand="1"/>
      </w:tblPr>
      <w:tblGrid>
        <w:gridCol w:w="2263"/>
        <w:gridCol w:w="7087"/>
      </w:tblGrid>
      <w:tr w:rsidR="007F6E75" w14:paraId="6B7F3BE4" w14:textId="77777777">
        <w:tc>
          <w:tcPr>
            <w:tcW w:w="9350" w:type="dxa"/>
            <w:gridSpan w:val="2"/>
          </w:tcPr>
          <w:p w14:paraId="638474BC" w14:textId="19E959CC" w:rsidR="007F6E75" w:rsidRPr="004E3EFF" w:rsidRDefault="007F6E75">
            <w:pPr>
              <w:pStyle w:val="Heading1"/>
              <w:spacing w:before="0"/>
              <w:rPr>
                <w:b/>
                <w:bCs/>
                <w:lang w:val="en-US"/>
              </w:rPr>
            </w:pPr>
            <w:r>
              <w:rPr>
                <w:b/>
                <w:bCs/>
                <w:lang w:val="en-US"/>
              </w:rPr>
              <w:t>LOT</w:t>
            </w:r>
            <w:r w:rsidRPr="001640D0">
              <w:rPr>
                <w:b/>
                <w:bCs/>
                <w:lang w:val="en-US"/>
              </w:rPr>
              <w:t xml:space="preserve"> </w:t>
            </w:r>
            <w:r>
              <w:rPr>
                <w:b/>
                <w:bCs/>
                <w:lang w:val="en-US"/>
              </w:rPr>
              <w:t>3</w:t>
            </w:r>
            <w:r w:rsidRPr="001640D0">
              <w:rPr>
                <w:b/>
                <w:bCs/>
                <w:lang w:val="en-US"/>
              </w:rPr>
              <w:t>: Manufacturing Process Optimization</w:t>
            </w:r>
          </w:p>
        </w:tc>
      </w:tr>
      <w:tr w:rsidR="007F6E75" w14:paraId="35168636" w14:textId="77777777">
        <w:tc>
          <w:tcPr>
            <w:tcW w:w="2263" w:type="dxa"/>
          </w:tcPr>
          <w:p w14:paraId="0B2993BD" w14:textId="77777777" w:rsidR="007F6E75" w:rsidRPr="004E3EFF" w:rsidRDefault="007F6E75">
            <w:pPr>
              <w:rPr>
                <w:rFonts w:ascii="Aptos SemiBold" w:hAnsi="Aptos SemiBold"/>
                <w:b/>
                <w:bCs/>
              </w:rPr>
            </w:pPr>
            <w:r w:rsidRPr="004E3EFF">
              <w:rPr>
                <w:rFonts w:ascii="Aptos SemiBold" w:hAnsi="Aptos SemiBold"/>
                <w:b/>
                <w:bCs/>
              </w:rPr>
              <w:t>Domain description</w:t>
            </w:r>
          </w:p>
        </w:tc>
        <w:tc>
          <w:tcPr>
            <w:tcW w:w="7087" w:type="dxa"/>
          </w:tcPr>
          <w:p w14:paraId="55158184" w14:textId="0945A18C" w:rsidR="007F6E75" w:rsidRPr="002D53CB" w:rsidRDefault="002B1BB4">
            <w:pPr>
              <w:spacing w:after="60"/>
            </w:pPr>
            <w:r>
              <w:t xml:space="preserve">This lot covers technical support for improving manufacturing processes and production performance in food manufacturing operations. </w:t>
            </w:r>
            <w:r w:rsidR="00F9218B">
              <w:t>Technical support may</w:t>
            </w:r>
            <w:r>
              <w:t xml:space="preserve"> span</w:t>
            </w:r>
            <w:r w:rsidR="00F9218B">
              <w:t xml:space="preserve"> across</w:t>
            </w:r>
            <w:r>
              <w:t xml:space="preserve"> processing technology upgrades, production workflow efficiency, shelf-life and stability improvement, and support for scaling from pilot to commercial production</w:t>
            </w:r>
            <w:r w:rsidR="00E96FD7">
              <w:t xml:space="preserve">. The </w:t>
            </w:r>
            <w:r>
              <w:t xml:space="preserve">aim </w:t>
            </w:r>
            <w:r w:rsidR="00E96FD7">
              <w:t>is to</w:t>
            </w:r>
            <w:r>
              <w:t xml:space="preserve"> help manufacturers produce safe, consistent, high-quality product more efficiently and at greater scale.</w:t>
            </w:r>
          </w:p>
        </w:tc>
      </w:tr>
      <w:tr w:rsidR="007F6E75" w14:paraId="15791873" w14:textId="77777777">
        <w:tc>
          <w:tcPr>
            <w:tcW w:w="2263" w:type="dxa"/>
          </w:tcPr>
          <w:p w14:paraId="3C27969D" w14:textId="77777777" w:rsidR="007F6E75" w:rsidRPr="004E3EFF" w:rsidRDefault="007F6E75">
            <w:pPr>
              <w:rPr>
                <w:rFonts w:ascii="Aptos SemiBold" w:hAnsi="Aptos SemiBold"/>
                <w:b/>
                <w:bCs/>
              </w:rPr>
            </w:pPr>
            <w:r w:rsidRPr="004E3EFF">
              <w:rPr>
                <w:rFonts w:ascii="Aptos SemiBold" w:hAnsi="Aptos SemiBold"/>
                <w:b/>
                <w:bCs/>
              </w:rPr>
              <w:t>General scope of work</w:t>
            </w:r>
          </w:p>
        </w:tc>
        <w:tc>
          <w:tcPr>
            <w:tcW w:w="7087" w:type="dxa"/>
          </w:tcPr>
          <w:p w14:paraId="7DD529C5" w14:textId="1B4A1989" w:rsidR="00E85B80" w:rsidRPr="00B30311" w:rsidRDefault="00E85B80" w:rsidP="00853F9E">
            <w:pPr>
              <w:pStyle w:val="ListParagraph"/>
              <w:numPr>
                <w:ilvl w:val="0"/>
                <w:numId w:val="17"/>
              </w:numPr>
              <w:spacing w:after="60"/>
              <w:ind w:left="357"/>
              <w:contextualSpacing w:val="0"/>
              <w:rPr>
                <w:rFonts w:ascii="Aptos" w:hAnsi="Aptos" w:cs="Noto Sans"/>
                <w:color w:val="404040" w:themeColor="text1" w:themeTint="BF"/>
                <w:lang w:val="en-US"/>
              </w:rPr>
            </w:pPr>
            <w:r w:rsidRPr="42E94E56">
              <w:rPr>
                <w:rFonts w:ascii="Aptos" w:hAnsi="Aptos"/>
                <w:b/>
                <w:color w:val="404040" w:themeColor="text1" w:themeTint="BF"/>
                <w:lang w:val="en-US"/>
              </w:rPr>
              <w:t xml:space="preserve">Processing technology improvement: </w:t>
            </w:r>
            <w:r w:rsidRPr="42E94E56">
              <w:rPr>
                <w:rFonts w:ascii="Aptos" w:hAnsi="Aptos" w:cs="Noto Sans"/>
                <w:color w:val="404040" w:themeColor="text1" w:themeTint="BF"/>
                <w:lang w:val="en-US"/>
              </w:rPr>
              <w:t>Assess current processing technologies and recommend improvements related to mixing, milling, roasting, drying, extrusion, fortification, packaging, thermal processing, batch control, and process monitoring. For any new equipment or processing/packaging lines, provide an estimate on CAPEX and OPEX to the manufacturer.</w:t>
            </w:r>
            <w:r w:rsidR="00B30311" w:rsidRPr="42E94E56">
              <w:rPr>
                <w:rFonts w:ascii="Aptos" w:hAnsi="Aptos" w:cs="Noto Sans"/>
                <w:color w:val="404040" w:themeColor="text1" w:themeTint="BF"/>
                <w:lang w:val="en-US"/>
              </w:rPr>
              <w:t xml:space="preserve"> </w:t>
            </w:r>
            <w:r w:rsidRPr="42E94E56">
              <w:rPr>
                <w:rFonts w:ascii="Aptos" w:hAnsi="Aptos" w:cs="Noto Sans"/>
                <w:color w:val="404040" w:themeColor="text1" w:themeTint="BF"/>
                <w:lang w:val="en-US"/>
              </w:rPr>
              <w:t>Recommendations should consider technical feasibility, cost, maintenance requirements</w:t>
            </w:r>
            <w:r w:rsidR="74A269D9" w:rsidRPr="42E94E56">
              <w:rPr>
                <w:rFonts w:ascii="Aptos" w:hAnsi="Aptos" w:cs="Noto Sans"/>
                <w:color w:val="404040" w:themeColor="text1" w:themeTint="BF"/>
                <w:lang w:val="en-US"/>
              </w:rPr>
              <w:t>,</w:t>
            </w:r>
            <w:r w:rsidRPr="42E94E56">
              <w:rPr>
                <w:rFonts w:ascii="Aptos" w:hAnsi="Aptos" w:cs="Noto Sans"/>
                <w:color w:val="404040" w:themeColor="text1" w:themeTint="BF"/>
                <w:lang w:val="en-US"/>
              </w:rPr>
              <w:t xml:space="preserve"> and suitability for the manufacturer’s scale of operation.</w:t>
            </w:r>
          </w:p>
          <w:p w14:paraId="099B74BC" w14:textId="46C316D8" w:rsidR="00E85B80" w:rsidRPr="00B30311" w:rsidRDefault="00E85B80" w:rsidP="00853F9E">
            <w:pPr>
              <w:pStyle w:val="ListParagraph"/>
              <w:numPr>
                <w:ilvl w:val="0"/>
                <w:numId w:val="17"/>
              </w:numPr>
              <w:spacing w:after="60"/>
              <w:ind w:left="357"/>
              <w:contextualSpacing w:val="0"/>
              <w:rPr>
                <w:rFonts w:ascii="Aptos" w:hAnsi="Aptos" w:cs="Noto Sans"/>
                <w:color w:val="404040" w:themeColor="text1" w:themeTint="BF"/>
                <w:szCs w:val="22"/>
                <w:lang w:val="en-US"/>
              </w:rPr>
            </w:pPr>
            <w:r w:rsidRPr="00B30311">
              <w:rPr>
                <w:rFonts w:ascii="Aptos" w:hAnsi="Aptos"/>
                <w:b/>
                <w:bCs/>
                <w:color w:val="404040" w:themeColor="text1" w:themeTint="BF"/>
                <w:szCs w:val="22"/>
                <w:lang w:val="en-US"/>
              </w:rPr>
              <w:t>Production workflow optimization</w:t>
            </w:r>
            <w:r w:rsidR="00B30311" w:rsidRPr="00B30311">
              <w:rPr>
                <w:rFonts w:ascii="Aptos" w:hAnsi="Aptos"/>
                <w:b/>
                <w:bCs/>
                <w:color w:val="404040" w:themeColor="text1" w:themeTint="BF"/>
                <w:szCs w:val="22"/>
                <w:lang w:val="en-US"/>
              </w:rPr>
              <w:t xml:space="preserve">: </w:t>
            </w:r>
            <w:r w:rsidRPr="00B30311">
              <w:rPr>
                <w:rFonts w:ascii="Aptos" w:hAnsi="Aptos" w:cs="Noto Sans"/>
                <w:color w:val="404040" w:themeColor="text1" w:themeTint="BF"/>
                <w:szCs w:val="22"/>
                <w:lang w:val="en-US"/>
              </w:rPr>
              <w:t>Review the production workflow and identify opportunities to improve material flow, personnel flow, segregation of raw and finished product areas, cross-contamination control, throughput, downtime reduction, cleaning efficiency, batch traceability, and production planning.</w:t>
            </w:r>
          </w:p>
          <w:p w14:paraId="657F1838" w14:textId="07DDFCED" w:rsidR="00E85B80" w:rsidRPr="00B30311" w:rsidRDefault="00E85B80" w:rsidP="00853F9E">
            <w:pPr>
              <w:pStyle w:val="ListParagraph"/>
              <w:numPr>
                <w:ilvl w:val="0"/>
                <w:numId w:val="17"/>
              </w:numPr>
              <w:spacing w:after="60"/>
              <w:ind w:left="357"/>
              <w:contextualSpacing w:val="0"/>
              <w:rPr>
                <w:rFonts w:ascii="Aptos" w:hAnsi="Aptos" w:cs="Noto Sans"/>
                <w:color w:val="404040" w:themeColor="text1" w:themeTint="BF"/>
                <w:szCs w:val="22"/>
                <w:lang w:val="en-US"/>
              </w:rPr>
            </w:pPr>
            <w:r w:rsidRPr="00B30311">
              <w:rPr>
                <w:rFonts w:ascii="Aptos" w:hAnsi="Aptos"/>
                <w:b/>
                <w:bCs/>
                <w:color w:val="404040" w:themeColor="text1" w:themeTint="BF"/>
                <w:szCs w:val="22"/>
                <w:lang w:val="en-US"/>
              </w:rPr>
              <w:t>Shelf-life and stability improvement</w:t>
            </w:r>
            <w:r w:rsidR="00B30311" w:rsidRPr="00B30311">
              <w:rPr>
                <w:rFonts w:ascii="Aptos" w:hAnsi="Aptos"/>
                <w:b/>
                <w:bCs/>
                <w:color w:val="404040" w:themeColor="text1" w:themeTint="BF"/>
                <w:szCs w:val="22"/>
                <w:lang w:val="en-US"/>
              </w:rPr>
              <w:t xml:space="preserve">: </w:t>
            </w:r>
            <w:r w:rsidRPr="00B30311">
              <w:rPr>
                <w:rFonts w:ascii="Aptos" w:hAnsi="Aptos" w:cs="Noto Sans"/>
                <w:color w:val="404040" w:themeColor="text1" w:themeTint="BF"/>
                <w:szCs w:val="22"/>
                <w:lang w:val="en-US"/>
              </w:rPr>
              <w:t>Assess factors affecting product shelf-life and stability, including moisture control, water activity, oxidation, packaging integrity, raw material variability, processing parameters, storage conditions, and distribution conditions.</w:t>
            </w:r>
          </w:p>
          <w:p w14:paraId="57D11C65" w14:textId="77777777" w:rsidR="00E85B80" w:rsidRPr="00E85B80" w:rsidRDefault="00E85B80" w:rsidP="00853F9E">
            <w:pPr>
              <w:pStyle w:val="ListParagraph"/>
              <w:spacing w:after="60"/>
              <w:ind w:left="357"/>
              <w:contextualSpacing w:val="0"/>
              <w:rPr>
                <w:rFonts w:ascii="Aptos" w:hAnsi="Aptos" w:cs="Noto Sans"/>
                <w:color w:val="404040" w:themeColor="text1" w:themeTint="BF"/>
                <w:szCs w:val="22"/>
                <w:lang w:val="en-US"/>
              </w:rPr>
            </w:pPr>
            <w:r w:rsidRPr="00E85B80">
              <w:rPr>
                <w:rFonts w:ascii="Aptos" w:hAnsi="Aptos" w:cs="Noto Sans"/>
                <w:color w:val="404040" w:themeColor="text1" w:themeTint="BF"/>
                <w:szCs w:val="22"/>
                <w:lang w:val="en-US"/>
              </w:rPr>
              <w:t xml:space="preserve">Support development of practical </w:t>
            </w:r>
            <w:proofErr w:type="gramStart"/>
            <w:r w:rsidRPr="00E85B80">
              <w:rPr>
                <w:rFonts w:ascii="Aptos" w:hAnsi="Aptos" w:cs="Noto Sans"/>
                <w:color w:val="404040" w:themeColor="text1" w:themeTint="BF"/>
                <w:szCs w:val="22"/>
                <w:lang w:val="en-US"/>
              </w:rPr>
              <w:t>shelf</w:t>
            </w:r>
            <w:proofErr w:type="gramEnd"/>
            <w:r w:rsidRPr="00E85B80">
              <w:rPr>
                <w:rFonts w:ascii="Aptos" w:hAnsi="Aptos" w:cs="Noto Sans"/>
                <w:color w:val="404040" w:themeColor="text1" w:themeTint="BF"/>
                <w:szCs w:val="22"/>
                <w:lang w:val="en-US"/>
              </w:rPr>
              <w:t>-life improvement strategies and, where required, stability study plans.</w:t>
            </w:r>
          </w:p>
          <w:p w14:paraId="5E87A95C" w14:textId="0EF5117F" w:rsidR="007F6E75" w:rsidRPr="00853F9E" w:rsidRDefault="00E85B80" w:rsidP="00853F9E">
            <w:pPr>
              <w:pStyle w:val="ListParagraph"/>
              <w:numPr>
                <w:ilvl w:val="0"/>
                <w:numId w:val="17"/>
              </w:numPr>
              <w:spacing w:after="60"/>
              <w:ind w:left="357"/>
              <w:contextualSpacing w:val="0"/>
              <w:rPr>
                <w:rFonts w:ascii="Aptos" w:hAnsi="Aptos" w:cs="Noto Sans"/>
                <w:color w:val="404040" w:themeColor="text1" w:themeTint="BF"/>
                <w:szCs w:val="22"/>
                <w:lang w:val="en-US"/>
              </w:rPr>
            </w:pPr>
            <w:r w:rsidRPr="00853F9E">
              <w:rPr>
                <w:rFonts w:ascii="Aptos" w:hAnsi="Aptos"/>
                <w:b/>
                <w:bCs/>
                <w:color w:val="404040" w:themeColor="text1" w:themeTint="BF"/>
                <w:szCs w:val="22"/>
                <w:lang w:val="en-US"/>
              </w:rPr>
              <w:t>Scale-up and pilot-to-commercial transition support</w:t>
            </w:r>
            <w:r w:rsidR="00853F9E" w:rsidRPr="00853F9E">
              <w:rPr>
                <w:rFonts w:ascii="Aptos" w:hAnsi="Aptos"/>
                <w:b/>
                <w:bCs/>
                <w:color w:val="404040" w:themeColor="text1" w:themeTint="BF"/>
                <w:szCs w:val="22"/>
                <w:lang w:val="en-US"/>
              </w:rPr>
              <w:t xml:space="preserve">: </w:t>
            </w:r>
            <w:r w:rsidRPr="00853F9E">
              <w:rPr>
                <w:rFonts w:ascii="Aptos" w:hAnsi="Aptos" w:cs="Noto Sans"/>
                <w:color w:val="404040" w:themeColor="text1" w:themeTint="BF"/>
                <w:szCs w:val="22"/>
                <w:lang w:val="en-US"/>
              </w:rPr>
              <w:t>Support manufacturers moving from pilot-scale to commercial-scale production, including process scale-up assessment, equipment suitability review, batch size transition planning, critical process parameter identification, in-process control recommendations, product consistency monitoring, and commercial production readiness assessment.</w:t>
            </w:r>
          </w:p>
        </w:tc>
      </w:tr>
      <w:tr w:rsidR="007F6E75" w14:paraId="23AC6827" w14:textId="77777777">
        <w:tc>
          <w:tcPr>
            <w:tcW w:w="2263" w:type="dxa"/>
          </w:tcPr>
          <w:p w14:paraId="61ABA813" w14:textId="77777777" w:rsidR="007F6E75" w:rsidRPr="004E3EFF" w:rsidRDefault="007F6E75">
            <w:pPr>
              <w:rPr>
                <w:rFonts w:ascii="Aptos SemiBold" w:hAnsi="Aptos SemiBold"/>
                <w:b/>
                <w:bCs/>
              </w:rPr>
            </w:pPr>
            <w:r w:rsidRPr="004E3EFF">
              <w:rPr>
                <w:rFonts w:ascii="Aptos SemiBold" w:hAnsi="Aptos SemiBold"/>
                <w:b/>
                <w:bCs/>
              </w:rPr>
              <w:t xml:space="preserve">Indicative outputs/deliverables </w:t>
            </w:r>
          </w:p>
        </w:tc>
        <w:tc>
          <w:tcPr>
            <w:tcW w:w="7087" w:type="dxa"/>
          </w:tcPr>
          <w:p w14:paraId="54CCF336" w14:textId="77777777" w:rsidR="00E85B80" w:rsidRPr="005830F2" w:rsidRDefault="00E85B80" w:rsidP="00E85B80">
            <w:pPr>
              <w:pStyle w:val="ListParagraph"/>
              <w:numPr>
                <w:ilvl w:val="0"/>
                <w:numId w:val="3"/>
              </w:numPr>
              <w:rPr>
                <w:rFonts w:ascii="Aptos" w:hAnsi="Aptos" w:cs="Noto Sans"/>
                <w:color w:val="404040" w:themeColor="text1" w:themeTint="BF"/>
                <w:szCs w:val="22"/>
                <w:lang w:val="en-US"/>
              </w:rPr>
            </w:pPr>
            <w:r w:rsidRPr="005830F2">
              <w:rPr>
                <w:rFonts w:ascii="Aptos" w:hAnsi="Aptos" w:cs="Noto Sans"/>
                <w:color w:val="404040" w:themeColor="text1" w:themeTint="BF"/>
                <w:szCs w:val="22"/>
                <w:lang w:val="en-US"/>
              </w:rPr>
              <w:t xml:space="preserve">Manufacturing process assessment report </w:t>
            </w:r>
          </w:p>
          <w:p w14:paraId="559B3F80" w14:textId="77777777" w:rsidR="00E85B80" w:rsidRPr="005830F2" w:rsidRDefault="00E85B80" w:rsidP="00E85B80">
            <w:pPr>
              <w:pStyle w:val="ListParagraph"/>
              <w:numPr>
                <w:ilvl w:val="0"/>
                <w:numId w:val="3"/>
              </w:numPr>
              <w:rPr>
                <w:rFonts w:ascii="Aptos" w:hAnsi="Aptos" w:cs="Noto Sans"/>
                <w:color w:val="404040" w:themeColor="text1" w:themeTint="BF"/>
                <w:szCs w:val="22"/>
                <w:lang w:val="en-US"/>
              </w:rPr>
            </w:pPr>
            <w:r w:rsidRPr="005830F2">
              <w:rPr>
                <w:rFonts w:ascii="Aptos" w:hAnsi="Aptos" w:cs="Noto Sans"/>
                <w:color w:val="404040" w:themeColor="text1" w:themeTint="BF"/>
                <w:szCs w:val="22"/>
                <w:lang w:val="en-US"/>
              </w:rPr>
              <w:t xml:space="preserve">Production workflow optimization plan </w:t>
            </w:r>
          </w:p>
          <w:p w14:paraId="3FDFE605" w14:textId="77777777" w:rsidR="00E85B80" w:rsidRPr="005830F2" w:rsidRDefault="00E85B80" w:rsidP="00E85B80">
            <w:pPr>
              <w:pStyle w:val="ListParagraph"/>
              <w:numPr>
                <w:ilvl w:val="0"/>
                <w:numId w:val="3"/>
              </w:numPr>
              <w:rPr>
                <w:rFonts w:ascii="Aptos" w:hAnsi="Aptos" w:cs="Noto Sans"/>
                <w:color w:val="404040" w:themeColor="text1" w:themeTint="BF"/>
                <w:szCs w:val="22"/>
                <w:lang w:val="en-US"/>
              </w:rPr>
            </w:pPr>
            <w:r w:rsidRPr="005830F2">
              <w:rPr>
                <w:rFonts w:ascii="Aptos" w:hAnsi="Aptos" w:cs="Noto Sans"/>
                <w:color w:val="404040" w:themeColor="text1" w:themeTint="BF"/>
                <w:szCs w:val="22"/>
                <w:lang w:val="en-US"/>
              </w:rPr>
              <w:t xml:space="preserve">Process improvement and equipment suitability recommendations </w:t>
            </w:r>
          </w:p>
          <w:p w14:paraId="0B882377" w14:textId="77777777" w:rsidR="00E85B80" w:rsidRPr="005830F2" w:rsidRDefault="00E85B80" w:rsidP="00E85B80">
            <w:pPr>
              <w:pStyle w:val="ListParagraph"/>
              <w:numPr>
                <w:ilvl w:val="0"/>
                <w:numId w:val="3"/>
              </w:numPr>
              <w:rPr>
                <w:rFonts w:ascii="Aptos" w:hAnsi="Aptos" w:cs="Noto Sans"/>
                <w:color w:val="404040" w:themeColor="text1" w:themeTint="BF"/>
                <w:szCs w:val="22"/>
                <w:lang w:val="en-US"/>
              </w:rPr>
            </w:pPr>
            <w:r w:rsidRPr="005830F2">
              <w:rPr>
                <w:rFonts w:ascii="Aptos" w:hAnsi="Aptos" w:cs="Noto Sans"/>
                <w:color w:val="404040" w:themeColor="text1" w:themeTint="BF"/>
                <w:szCs w:val="22"/>
                <w:lang w:val="en-US"/>
              </w:rPr>
              <w:t xml:space="preserve">Shelf-life and stability improvement plan </w:t>
            </w:r>
          </w:p>
          <w:p w14:paraId="574C42D2" w14:textId="00B6F819" w:rsidR="007F6E75" w:rsidRPr="00E85B80" w:rsidRDefault="00E85B80" w:rsidP="00E85B80">
            <w:pPr>
              <w:pStyle w:val="ListParagraph"/>
              <w:numPr>
                <w:ilvl w:val="0"/>
                <w:numId w:val="3"/>
              </w:numPr>
              <w:rPr>
                <w:rFonts w:ascii="Noto Sans" w:hAnsi="Noto Sans" w:cs="Noto Sans"/>
                <w:sz w:val="21"/>
                <w:szCs w:val="21"/>
                <w:lang w:val="en-US"/>
              </w:rPr>
            </w:pPr>
            <w:r w:rsidRPr="005830F2">
              <w:rPr>
                <w:rFonts w:ascii="Aptos" w:hAnsi="Aptos" w:cs="Noto Sans"/>
                <w:color w:val="404040" w:themeColor="text1" w:themeTint="BF"/>
                <w:szCs w:val="22"/>
                <w:lang w:val="en-US"/>
              </w:rPr>
              <w:t>Scale-up or pilot-to-commercial transition report</w:t>
            </w:r>
          </w:p>
        </w:tc>
      </w:tr>
    </w:tbl>
    <w:p w14:paraId="04239129" w14:textId="77777777" w:rsidR="007F6E75" w:rsidRDefault="007F6E75" w:rsidP="006B29E3"/>
    <w:p w14:paraId="05AFAE5B" w14:textId="741A77A2" w:rsidR="005830F2" w:rsidRDefault="008E0DFF" w:rsidP="00C93FE9">
      <w:pPr>
        <w:pStyle w:val="ListParagraph"/>
        <w:numPr>
          <w:ilvl w:val="0"/>
          <w:numId w:val="1"/>
        </w:numPr>
      </w:pPr>
      <w:r w:rsidRPr="00C93FE9">
        <w:rPr>
          <w:rFonts w:ascii="Noto Sans" w:eastAsiaTheme="majorEastAsia" w:hAnsi="Noto Sans" w:cstheme="majorBidi"/>
          <w:b/>
          <w:bCs/>
          <w:color w:val="0F9ED5" w:themeColor="accent4"/>
          <w:szCs w:val="40"/>
          <w:lang w:val="en-US"/>
        </w:rPr>
        <w:lastRenderedPageBreak/>
        <w:t xml:space="preserve">Expected </w:t>
      </w:r>
      <w:r w:rsidRPr="00CC0E4F">
        <w:rPr>
          <w:rFonts w:ascii="Noto Sans" w:eastAsiaTheme="majorEastAsia" w:hAnsi="Noto Sans" w:cstheme="majorBidi"/>
          <w:b/>
          <w:bCs/>
          <w:color w:val="0F9ED5"/>
          <w:szCs w:val="40"/>
          <w:lang w:val="en-US"/>
        </w:rPr>
        <w:t>outputs</w:t>
      </w:r>
    </w:p>
    <w:p w14:paraId="661A3854" w14:textId="1DA4DB52" w:rsidR="009F2E0D" w:rsidRPr="007170D0" w:rsidRDefault="005830F2" w:rsidP="003315FD">
      <w:pPr>
        <w:spacing w:line="240" w:lineRule="auto"/>
      </w:pPr>
      <w:r>
        <w:rPr>
          <w:szCs w:val="22"/>
        </w:rPr>
        <w:t>The expected deliverables and outputs are listed in each of the lots/domains above. However, these listed outputs are not exhaustive and only serve as examples. Specific deliverables</w:t>
      </w:r>
      <w:r w:rsidR="008C0835">
        <w:rPr>
          <w:szCs w:val="22"/>
        </w:rPr>
        <w:t>,</w:t>
      </w:r>
      <w:r>
        <w:rPr>
          <w:szCs w:val="22"/>
        </w:rPr>
        <w:t xml:space="preserve"> outputs and </w:t>
      </w:r>
      <w:r w:rsidR="008C0835">
        <w:rPr>
          <w:szCs w:val="22"/>
        </w:rPr>
        <w:t>reporting requirements</w:t>
      </w:r>
      <w:r>
        <w:rPr>
          <w:szCs w:val="22"/>
        </w:rPr>
        <w:t xml:space="preserve"> will be defined in the scope of work during the secondary bidding/contracting process. </w:t>
      </w:r>
      <w:r w:rsidR="008E0DFF">
        <w:t xml:space="preserve"> </w:t>
      </w:r>
    </w:p>
    <w:p w14:paraId="46C3254E" w14:textId="34859FF5" w:rsidR="007170D0" w:rsidRDefault="007170D0" w:rsidP="00C93FE9">
      <w:pPr>
        <w:pStyle w:val="ListParagraph"/>
        <w:numPr>
          <w:ilvl w:val="0"/>
          <w:numId w:val="1"/>
        </w:numPr>
        <w:spacing w:before="240"/>
        <w:rPr>
          <w:rFonts w:ascii="Noto Sans" w:eastAsiaTheme="majorEastAsia" w:hAnsi="Noto Sans" w:cstheme="majorBidi"/>
          <w:b/>
          <w:bCs/>
          <w:color w:val="0F9ED5" w:themeColor="accent4"/>
          <w:szCs w:val="40"/>
          <w:lang w:val="en-US"/>
        </w:rPr>
      </w:pPr>
      <w:r>
        <w:rPr>
          <w:rFonts w:ascii="Noto Sans" w:eastAsiaTheme="majorEastAsia" w:hAnsi="Noto Sans" w:cstheme="majorBidi"/>
          <w:b/>
          <w:bCs/>
          <w:color w:val="0F9ED5" w:themeColor="accent4"/>
          <w:szCs w:val="40"/>
          <w:lang w:val="en-US"/>
        </w:rPr>
        <w:t>Language</w:t>
      </w:r>
    </w:p>
    <w:p w14:paraId="490B86C4" w14:textId="75B4231C" w:rsidR="007170D0" w:rsidRPr="009D01E6" w:rsidRDefault="009D01E6" w:rsidP="003315FD">
      <w:pPr>
        <w:spacing w:before="240" w:line="240" w:lineRule="auto"/>
        <w:rPr>
          <w:rFonts w:ascii="Noto Sans" w:eastAsiaTheme="majorEastAsia" w:hAnsi="Noto Sans" w:cstheme="majorBidi"/>
          <w:b/>
          <w:color w:val="0F9ED5" w:themeColor="accent4"/>
          <w:lang w:val="en-US"/>
        </w:rPr>
      </w:pPr>
      <w:r>
        <w:t>In general, reports/outputs that derive from each assignment shall be provided in English. However, where the official language of the programme country is not English, the requirement is that the project report (and other deliverables) must be provided in both English and in the country’s official UN language (Arabic, Chinese, French, Russian or Spanish).</w:t>
      </w:r>
    </w:p>
    <w:p w14:paraId="5990F186" w14:textId="08FCF292" w:rsidR="007170D0" w:rsidRDefault="007170D0" w:rsidP="00C93FE9">
      <w:pPr>
        <w:pStyle w:val="ListParagraph"/>
        <w:numPr>
          <w:ilvl w:val="0"/>
          <w:numId w:val="1"/>
        </w:numPr>
        <w:spacing w:before="240"/>
        <w:rPr>
          <w:rFonts w:ascii="Noto Sans" w:eastAsiaTheme="majorEastAsia" w:hAnsi="Noto Sans" w:cstheme="majorBidi"/>
          <w:b/>
          <w:bCs/>
          <w:color w:val="0F9ED5" w:themeColor="accent4"/>
          <w:szCs w:val="40"/>
          <w:lang w:val="en-US"/>
        </w:rPr>
      </w:pPr>
      <w:r>
        <w:rPr>
          <w:rFonts w:ascii="Noto Sans" w:eastAsiaTheme="majorEastAsia" w:hAnsi="Noto Sans" w:cstheme="majorBidi"/>
          <w:b/>
          <w:bCs/>
          <w:color w:val="0F9ED5" w:themeColor="accent4"/>
          <w:szCs w:val="40"/>
          <w:lang w:val="en-US"/>
        </w:rPr>
        <w:t>Location</w:t>
      </w:r>
      <w:r w:rsidR="00151B52">
        <w:rPr>
          <w:rFonts w:ascii="Noto Sans" w:eastAsiaTheme="majorEastAsia" w:hAnsi="Noto Sans" w:cstheme="majorBidi"/>
          <w:b/>
          <w:bCs/>
          <w:color w:val="0F9ED5" w:themeColor="accent4"/>
          <w:szCs w:val="40"/>
          <w:lang w:val="en-US"/>
        </w:rPr>
        <w:t xml:space="preserve"> &amp; </w:t>
      </w:r>
      <w:r w:rsidR="00C93D07">
        <w:rPr>
          <w:rFonts w:ascii="Noto Sans" w:eastAsiaTheme="majorEastAsia" w:hAnsi="Noto Sans" w:cstheme="majorBidi"/>
          <w:b/>
          <w:bCs/>
          <w:color w:val="0F9ED5" w:themeColor="accent4"/>
          <w:szCs w:val="40"/>
          <w:lang w:val="en-US"/>
        </w:rPr>
        <w:t>modality</w:t>
      </w:r>
    </w:p>
    <w:p w14:paraId="133749C9" w14:textId="619B32CF" w:rsidR="007170D0" w:rsidRPr="008A52F0" w:rsidRDefault="00563910" w:rsidP="003315FD">
      <w:pPr>
        <w:pStyle w:val="Default"/>
        <w:rPr>
          <w:rFonts w:ascii="Aptos" w:hAnsi="Aptos"/>
          <w:sz w:val="22"/>
          <w:szCs w:val="22"/>
        </w:rPr>
      </w:pPr>
      <w:r>
        <w:rPr>
          <w:rFonts w:ascii="Aptos" w:hAnsi="Aptos"/>
          <w:sz w:val="22"/>
          <w:szCs w:val="22"/>
        </w:rPr>
        <w:t>The location and modality of a</w:t>
      </w:r>
      <w:r w:rsidR="00775C28" w:rsidRPr="00F365C3">
        <w:rPr>
          <w:rFonts w:ascii="Aptos" w:hAnsi="Aptos"/>
          <w:sz w:val="22"/>
          <w:szCs w:val="22"/>
        </w:rPr>
        <w:t xml:space="preserve">ny projects arising out the </w:t>
      </w:r>
      <w:r w:rsidR="00147C0D">
        <w:rPr>
          <w:rFonts w:ascii="Aptos" w:hAnsi="Aptos"/>
          <w:sz w:val="22"/>
          <w:szCs w:val="22"/>
        </w:rPr>
        <w:t>LTA(s)</w:t>
      </w:r>
      <w:r w:rsidR="00775C28" w:rsidRPr="00F365C3">
        <w:rPr>
          <w:rFonts w:ascii="Aptos" w:hAnsi="Aptos"/>
          <w:sz w:val="22"/>
          <w:szCs w:val="22"/>
        </w:rPr>
        <w:t xml:space="preserve"> shall be specified in the scope of work at the time of the secondary bidding/contracting. Any requirements for travel shall also be specified during the secondary bidding process. </w:t>
      </w:r>
    </w:p>
    <w:p w14:paraId="209C8DF8" w14:textId="0BE36BC9" w:rsidR="00147C0D" w:rsidRDefault="00147C0D" w:rsidP="003315FD">
      <w:pPr>
        <w:spacing w:line="240" w:lineRule="auto"/>
      </w:pPr>
      <w:r>
        <w:rPr>
          <w:b/>
          <w:bCs/>
        </w:rPr>
        <w:t xml:space="preserve">Technical assistance models: </w:t>
      </w:r>
      <w:r>
        <w:t xml:space="preserve">Dedicated projects may require different or hybrid modalities of work, depending on the need. Examples of technical assistance modalities: </w:t>
      </w:r>
    </w:p>
    <w:p w14:paraId="30FF1991" w14:textId="77777777" w:rsidR="00147C0D" w:rsidRDefault="00147C0D" w:rsidP="003315FD">
      <w:pPr>
        <w:pStyle w:val="ListParagraph"/>
        <w:numPr>
          <w:ilvl w:val="0"/>
          <w:numId w:val="22"/>
        </w:numPr>
        <w:spacing w:line="240" w:lineRule="auto"/>
      </w:pPr>
      <w:r>
        <w:t>Online, remote engagement with UNICEF, manufacturers or government institutions</w:t>
      </w:r>
    </w:p>
    <w:p w14:paraId="4584AB8A" w14:textId="77777777" w:rsidR="00147C0D" w:rsidRDefault="00147C0D" w:rsidP="003315FD">
      <w:pPr>
        <w:pStyle w:val="ListParagraph"/>
        <w:numPr>
          <w:ilvl w:val="0"/>
          <w:numId w:val="22"/>
        </w:numPr>
        <w:spacing w:line="240" w:lineRule="auto"/>
      </w:pPr>
      <w:r>
        <w:t>Engagement/presentations in UNICEF-facilitated meetings or technical workshops (in-person or online)</w:t>
      </w:r>
    </w:p>
    <w:p w14:paraId="665967CA" w14:textId="77777777" w:rsidR="000D274D" w:rsidRDefault="00147C0D" w:rsidP="003315FD">
      <w:pPr>
        <w:pStyle w:val="ListParagraph"/>
        <w:numPr>
          <w:ilvl w:val="0"/>
          <w:numId w:val="22"/>
        </w:numPr>
        <w:spacing w:line="240" w:lineRule="auto"/>
      </w:pPr>
      <w:r>
        <w:t xml:space="preserve">In-country travel to meet specific project needs (e.g. UNICEF country office may require 20% in-person support) </w:t>
      </w:r>
    </w:p>
    <w:p w14:paraId="08903DB9" w14:textId="3F20BF58" w:rsidR="00147C0D" w:rsidRDefault="00147C0D" w:rsidP="003315FD">
      <w:pPr>
        <w:pStyle w:val="ListParagraph"/>
        <w:numPr>
          <w:ilvl w:val="0"/>
          <w:numId w:val="22"/>
        </w:numPr>
        <w:spacing w:line="240" w:lineRule="auto"/>
      </w:pPr>
      <w:r>
        <w:t>Hybrid, e.g. food safety and quality inspections requiring 80% of time on-site and 20% for report writing.</w:t>
      </w:r>
    </w:p>
    <w:p w14:paraId="0ED266FD" w14:textId="77777777" w:rsidR="006059D6" w:rsidRPr="000D274D" w:rsidRDefault="006059D6" w:rsidP="006059D6">
      <w:pPr>
        <w:pStyle w:val="ListParagraph"/>
      </w:pPr>
    </w:p>
    <w:p w14:paraId="21F1BD35" w14:textId="4E75E7A8" w:rsidR="007170D0" w:rsidRDefault="007170D0" w:rsidP="00C93FE9">
      <w:pPr>
        <w:pStyle w:val="ListParagraph"/>
        <w:numPr>
          <w:ilvl w:val="0"/>
          <w:numId w:val="1"/>
        </w:numPr>
        <w:spacing w:before="240"/>
        <w:rPr>
          <w:rFonts w:ascii="Noto Sans" w:eastAsiaTheme="majorEastAsia" w:hAnsi="Noto Sans" w:cstheme="majorBidi"/>
          <w:b/>
          <w:bCs/>
          <w:color w:val="0F9ED5" w:themeColor="accent4"/>
          <w:szCs w:val="40"/>
          <w:lang w:val="en-US"/>
        </w:rPr>
      </w:pPr>
      <w:r>
        <w:rPr>
          <w:rFonts w:ascii="Noto Sans" w:eastAsiaTheme="majorEastAsia" w:hAnsi="Noto Sans" w:cstheme="majorBidi"/>
          <w:b/>
          <w:bCs/>
          <w:color w:val="0F9ED5" w:themeColor="accent4"/>
          <w:szCs w:val="40"/>
          <w:lang w:val="en-US"/>
        </w:rPr>
        <w:t>Travel</w:t>
      </w:r>
    </w:p>
    <w:p w14:paraId="1DC671F9" w14:textId="3DFB7EE7" w:rsidR="00A10557" w:rsidRDefault="003308E9" w:rsidP="003308E9">
      <w:pPr>
        <w:pStyle w:val="Default"/>
        <w:rPr>
          <w:rFonts w:ascii="Aptos" w:hAnsi="Aptos"/>
          <w:sz w:val="22"/>
          <w:szCs w:val="22"/>
        </w:rPr>
      </w:pPr>
      <w:r w:rsidRPr="003308E9">
        <w:rPr>
          <w:rFonts w:ascii="Aptos" w:hAnsi="Aptos"/>
          <w:sz w:val="22"/>
          <w:szCs w:val="22"/>
        </w:rPr>
        <w:t xml:space="preserve">Where applicable information provided for travel shall clearly be specified (e.g., location, duration, number of journeys, etc.) – this should be provided at the secondary bidding stage. In case of travel, all travel and the related budget should be pre-approved by UNICEF. The Contractor will be responsible for administering its own travel and will be responsible for all travel costs - flights, daily subsistence allowance etc. Travel expenses will be reimbursed separately upon presentation of receipts based on actual cost or as per </w:t>
      </w:r>
      <w:hyperlink r:id="rId14" w:history="1">
        <w:r w:rsidRPr="008D469E">
          <w:rPr>
            <w:rStyle w:val="Hyperlink"/>
            <w:rFonts w:ascii="Aptos" w:hAnsi="Aptos"/>
            <w:sz w:val="22"/>
            <w:szCs w:val="22"/>
          </w:rPr>
          <w:t>UN rates</w:t>
        </w:r>
      </w:hyperlink>
      <w:r w:rsidR="008D469E">
        <w:rPr>
          <w:rFonts w:ascii="Aptos" w:hAnsi="Aptos"/>
          <w:sz w:val="22"/>
          <w:szCs w:val="22"/>
        </w:rPr>
        <w:t>,</w:t>
      </w:r>
      <w:r w:rsidRPr="003308E9">
        <w:rPr>
          <w:rFonts w:ascii="Aptos" w:hAnsi="Aptos"/>
          <w:sz w:val="22"/>
          <w:szCs w:val="22"/>
        </w:rPr>
        <w:t xml:space="preserve"> whichever is lower. ICSC DSA of special hotels will not be applicable. Travel expenses shall be calculated based on economy class travel, regardless of the length of travel and costs for accommodation, meals and incidentals shall</w:t>
      </w:r>
      <w:r>
        <w:rPr>
          <w:rFonts w:ascii="Aptos" w:hAnsi="Aptos"/>
          <w:sz w:val="22"/>
          <w:szCs w:val="22"/>
        </w:rPr>
        <w:t xml:space="preserve"> n</w:t>
      </w:r>
      <w:r w:rsidRPr="003308E9">
        <w:rPr>
          <w:rFonts w:ascii="Aptos" w:hAnsi="Aptos"/>
          <w:sz w:val="22"/>
          <w:szCs w:val="22"/>
        </w:rPr>
        <w:t>ot exceed applicable daily subsistence allowance (DSA) rates, as promulgated by the International Civil Service Commission (ICSC). Unexpected travels shall also be treated as above.</w:t>
      </w:r>
    </w:p>
    <w:p w14:paraId="308B251D" w14:textId="4E9EFC72" w:rsidR="009F635D" w:rsidRPr="009F635D" w:rsidRDefault="009F635D" w:rsidP="00C93FE9">
      <w:pPr>
        <w:pStyle w:val="ListParagraph"/>
        <w:numPr>
          <w:ilvl w:val="0"/>
          <w:numId w:val="1"/>
        </w:numPr>
        <w:spacing w:before="240"/>
        <w:rPr>
          <w:rFonts w:ascii="Noto Sans" w:eastAsiaTheme="majorEastAsia" w:hAnsi="Noto Sans" w:cstheme="majorBidi"/>
          <w:b/>
          <w:bCs/>
          <w:color w:val="0F9ED5" w:themeColor="accent4"/>
          <w:szCs w:val="40"/>
          <w:lang w:val="en-US"/>
        </w:rPr>
      </w:pPr>
      <w:r>
        <w:rPr>
          <w:rFonts w:ascii="Noto Sans" w:eastAsiaTheme="majorEastAsia" w:hAnsi="Noto Sans" w:cstheme="majorBidi"/>
          <w:b/>
          <w:bCs/>
          <w:color w:val="0F9ED5" w:themeColor="accent4"/>
          <w:szCs w:val="40"/>
          <w:lang w:val="en-US"/>
        </w:rPr>
        <w:t>Project administration</w:t>
      </w:r>
    </w:p>
    <w:p w14:paraId="47432C8A" w14:textId="0E17976C" w:rsidR="008D07E8" w:rsidRDefault="00D22B3F" w:rsidP="003315FD">
      <w:pPr>
        <w:spacing w:line="240" w:lineRule="auto"/>
      </w:pPr>
      <w:r>
        <w:t xml:space="preserve">UNICEF Supply Division in Copenhagen shall manage the long-term agreement(s) with selected </w:t>
      </w:r>
      <w:r w:rsidR="00140CE7">
        <w:t>technical service provider</w:t>
      </w:r>
      <w:r w:rsidR="004F2CDF">
        <w:t>s</w:t>
      </w:r>
      <w:r>
        <w:t xml:space="preserve">. </w:t>
      </w:r>
      <w:r w:rsidR="00C8245A">
        <w:t xml:space="preserve">Contracts </w:t>
      </w:r>
      <w:r w:rsidR="00A83145">
        <w:t>under</w:t>
      </w:r>
      <w:r w:rsidR="00C8245A">
        <w:t xml:space="preserve"> the global LTA may be issued </w:t>
      </w:r>
      <w:r w:rsidR="0074009A">
        <w:t xml:space="preserve">and managed </w:t>
      </w:r>
      <w:r w:rsidR="00C8245A">
        <w:t xml:space="preserve">by UNICEF </w:t>
      </w:r>
      <w:r w:rsidR="135CAAB3">
        <w:t>h</w:t>
      </w:r>
      <w:r w:rsidR="00F8010F">
        <w:t>eadquarter</w:t>
      </w:r>
      <w:r w:rsidR="07E74363">
        <w:t>s</w:t>
      </w:r>
      <w:r w:rsidR="00F8010F">
        <w:t xml:space="preserve"> offices and/or </w:t>
      </w:r>
      <w:r w:rsidR="00C8245A">
        <w:t>country offices</w:t>
      </w:r>
      <w:r>
        <w:t xml:space="preserve"> </w:t>
      </w:r>
      <w:r w:rsidR="00C35D35">
        <w:t>for specific projects</w:t>
      </w:r>
      <w:r w:rsidR="00F56149">
        <w:t>.</w:t>
      </w:r>
      <w:r>
        <w:t xml:space="preserve"> All payments will be made by UNICEF in accordance with the terms set out in scope of work/</w:t>
      </w:r>
      <w:proofErr w:type="spellStart"/>
      <w:r>
        <w:t>ToR</w:t>
      </w:r>
      <w:proofErr w:type="spellEnd"/>
      <w:r>
        <w:t xml:space="preserve"> at the time of secondary bidding.</w:t>
      </w:r>
    </w:p>
    <w:p w14:paraId="2312C62A" w14:textId="351B9FAE" w:rsidR="008D07E8" w:rsidRPr="008D07E8" w:rsidRDefault="008D07E8" w:rsidP="003315FD">
      <w:pPr>
        <w:spacing w:line="240" w:lineRule="auto"/>
      </w:pPr>
      <w:r>
        <w:t xml:space="preserve">Where technical assistance is provided directly to a manufacturer or other entity, the </w:t>
      </w:r>
      <w:r w:rsidR="0061333E">
        <w:t xml:space="preserve">technical </w:t>
      </w:r>
      <w:r>
        <w:t xml:space="preserve">service provider shall establish its own </w:t>
      </w:r>
      <w:r w:rsidR="004A5DF4">
        <w:t>bipartite</w:t>
      </w:r>
      <w:r>
        <w:t xml:space="preserve"> agreement with that entity</w:t>
      </w:r>
      <w:r w:rsidR="007F4761">
        <w:t xml:space="preserve"> after </w:t>
      </w:r>
      <w:r w:rsidR="00410147">
        <w:t xml:space="preserve">the </w:t>
      </w:r>
      <w:r w:rsidR="00A67A2D">
        <w:t xml:space="preserve">secondary bidding </w:t>
      </w:r>
      <w:proofErr w:type="spellStart"/>
      <w:r w:rsidR="00A67A2D">
        <w:t>ToR</w:t>
      </w:r>
      <w:proofErr w:type="spellEnd"/>
      <w:r w:rsidR="00A67A2D">
        <w:t xml:space="preserve"> has been </w:t>
      </w:r>
      <w:r w:rsidR="00410147">
        <w:t>awarded</w:t>
      </w:r>
      <w:r>
        <w:t>. The form of the agreement</w:t>
      </w:r>
      <w:r w:rsidR="00BE4D60">
        <w:t xml:space="preserve"> or contract</w:t>
      </w:r>
      <w:r>
        <w:t xml:space="preserve"> may vary according to the context, the nature of the assistance and the </w:t>
      </w:r>
      <w:r w:rsidR="00F0775A">
        <w:t xml:space="preserve">technical </w:t>
      </w:r>
      <w:r>
        <w:t>service provider's operating model. A</w:t>
      </w:r>
      <w:r w:rsidR="00A92860">
        <w:t>t</w:t>
      </w:r>
      <w:r>
        <w:t xml:space="preserve"> a </w:t>
      </w:r>
      <w:r>
        <w:lastRenderedPageBreak/>
        <w:t>minimum</w:t>
      </w:r>
      <w:r w:rsidR="00F0775A">
        <w:t>,</w:t>
      </w:r>
      <w:r>
        <w:t xml:space="preserve"> it should</w:t>
      </w:r>
      <w:r w:rsidR="00A92860">
        <w:t xml:space="preserve"> define</w:t>
      </w:r>
      <w:r>
        <w:t xml:space="preserve"> the scope of support, the responsibilities of each party, </w:t>
      </w:r>
      <w:r w:rsidR="009C38E0">
        <w:t xml:space="preserve">and any </w:t>
      </w:r>
      <w:r>
        <w:t>confidentiality</w:t>
      </w:r>
      <w:r w:rsidR="009C38E0">
        <w:t>, IP or data</w:t>
      </w:r>
      <w:r>
        <w:t xml:space="preserve"> arrangement</w:t>
      </w:r>
      <w:r w:rsidR="004735BF">
        <w:t>s</w:t>
      </w:r>
      <w:r>
        <w:t>.</w:t>
      </w:r>
    </w:p>
    <w:p w14:paraId="1B84E16D" w14:textId="0EEA29C8" w:rsidR="00A10557" w:rsidRPr="00C837CC" w:rsidRDefault="008D07E8" w:rsidP="003315FD">
      <w:pPr>
        <w:spacing w:line="240" w:lineRule="auto"/>
      </w:pPr>
      <w:r>
        <w:t>The service provider is responsible for putting the required</w:t>
      </w:r>
      <w:r w:rsidR="00807F0F">
        <w:t xml:space="preserve"> bipartite</w:t>
      </w:r>
      <w:r>
        <w:t xml:space="preserve"> agreement in place before </w:t>
      </w:r>
      <w:r w:rsidR="00807F0F">
        <w:t xml:space="preserve">technical </w:t>
      </w:r>
      <w:r>
        <w:t>assistance commences. UNICEF's contractual relationship remains exclusively with the service provider, and its role remains limited to identifying, facilitating and funding the technical assistance.</w:t>
      </w:r>
      <w:r w:rsidR="00D22B3F">
        <w:t xml:space="preserve"> </w:t>
      </w:r>
    </w:p>
    <w:p w14:paraId="4E1A0C82" w14:textId="020DF4FC" w:rsidR="008F0063" w:rsidRPr="009F635D" w:rsidRDefault="008F0063" w:rsidP="00C93FE9">
      <w:pPr>
        <w:pStyle w:val="ListParagraph"/>
        <w:numPr>
          <w:ilvl w:val="0"/>
          <w:numId w:val="1"/>
        </w:numPr>
        <w:spacing w:before="240"/>
        <w:rPr>
          <w:rFonts w:ascii="Noto Sans" w:eastAsiaTheme="majorEastAsia" w:hAnsi="Noto Sans" w:cstheme="majorBidi"/>
          <w:b/>
          <w:bCs/>
          <w:color w:val="0F9ED5" w:themeColor="accent4"/>
          <w:szCs w:val="40"/>
          <w:lang w:val="en-US"/>
        </w:rPr>
      </w:pPr>
      <w:r>
        <w:rPr>
          <w:rFonts w:ascii="Noto Sans" w:eastAsiaTheme="majorEastAsia" w:hAnsi="Noto Sans" w:cstheme="majorBidi"/>
          <w:b/>
          <w:bCs/>
          <w:color w:val="0F9ED5" w:themeColor="accent4"/>
          <w:szCs w:val="40"/>
          <w:lang w:val="en-US"/>
        </w:rPr>
        <w:t>Payment schedule</w:t>
      </w:r>
    </w:p>
    <w:p w14:paraId="5036533B" w14:textId="1AD88F01" w:rsidR="0082035D" w:rsidRPr="0082035D" w:rsidRDefault="0082035D" w:rsidP="003315FD">
      <w:pPr>
        <w:pStyle w:val="Default"/>
        <w:spacing w:after="40"/>
        <w:rPr>
          <w:rFonts w:asciiTheme="minorHAnsi" w:hAnsiTheme="minorHAnsi" w:cstheme="minorBidi"/>
          <w:color w:val="auto"/>
          <w:kern w:val="2"/>
          <w:sz w:val="22"/>
          <w:szCs w:val="22"/>
        </w:rPr>
      </w:pPr>
      <w:r w:rsidRPr="0082035D">
        <w:rPr>
          <w:rFonts w:asciiTheme="minorHAnsi" w:hAnsiTheme="minorHAnsi" w:cstheme="minorBidi"/>
          <w:color w:val="auto"/>
          <w:kern w:val="2"/>
          <w:sz w:val="22"/>
          <w:szCs w:val="22"/>
        </w:rPr>
        <w:t xml:space="preserve">The payment schedule will be detailed in each </w:t>
      </w:r>
      <w:r w:rsidR="00C911CF">
        <w:rPr>
          <w:rFonts w:asciiTheme="minorHAnsi" w:hAnsiTheme="minorHAnsi" w:cstheme="minorBidi"/>
          <w:color w:val="auto"/>
          <w:kern w:val="2"/>
          <w:sz w:val="22"/>
          <w:szCs w:val="22"/>
        </w:rPr>
        <w:t>scope</w:t>
      </w:r>
      <w:r w:rsidRPr="0082035D">
        <w:rPr>
          <w:rFonts w:asciiTheme="minorHAnsi" w:hAnsiTheme="minorHAnsi" w:cstheme="minorBidi"/>
          <w:color w:val="auto"/>
          <w:kern w:val="2"/>
          <w:sz w:val="22"/>
          <w:szCs w:val="22"/>
        </w:rPr>
        <w:t xml:space="preserve"> of </w:t>
      </w:r>
      <w:r w:rsidR="00C911CF">
        <w:rPr>
          <w:rFonts w:asciiTheme="minorHAnsi" w:hAnsiTheme="minorHAnsi" w:cstheme="minorBidi"/>
          <w:color w:val="auto"/>
          <w:kern w:val="2"/>
          <w:sz w:val="22"/>
          <w:szCs w:val="22"/>
        </w:rPr>
        <w:t>work/</w:t>
      </w:r>
      <w:proofErr w:type="spellStart"/>
      <w:r w:rsidR="00C911CF">
        <w:rPr>
          <w:rFonts w:asciiTheme="minorHAnsi" w:hAnsiTheme="minorHAnsi" w:cstheme="minorBidi"/>
          <w:color w:val="auto"/>
          <w:kern w:val="2"/>
          <w:sz w:val="22"/>
          <w:szCs w:val="22"/>
        </w:rPr>
        <w:t>ToR</w:t>
      </w:r>
      <w:proofErr w:type="spellEnd"/>
      <w:r w:rsidRPr="0082035D">
        <w:rPr>
          <w:rFonts w:asciiTheme="minorHAnsi" w:hAnsiTheme="minorHAnsi" w:cstheme="minorBidi"/>
          <w:color w:val="auto"/>
          <w:kern w:val="2"/>
          <w:sz w:val="22"/>
          <w:szCs w:val="22"/>
        </w:rPr>
        <w:t xml:space="preserve"> for individual contracts. Payment shall be provided based on an all-inclusive fixed-cost deliverable-based engagement. Payment will be made </w:t>
      </w:r>
      <w:proofErr w:type="spellStart"/>
      <w:r w:rsidR="00DF1270">
        <w:rPr>
          <w:rFonts w:asciiTheme="minorHAnsi" w:hAnsiTheme="minorHAnsi" w:cstheme="minorBidi"/>
          <w:color w:val="auto"/>
          <w:kern w:val="2"/>
          <w:sz w:val="22"/>
          <w:szCs w:val="22"/>
        </w:rPr>
        <w:t>n</w:t>
      </w:r>
      <w:r w:rsidRPr="0082035D">
        <w:rPr>
          <w:rFonts w:asciiTheme="minorHAnsi" w:hAnsiTheme="minorHAnsi" w:cstheme="minorBidi"/>
          <w:color w:val="auto"/>
          <w:kern w:val="2"/>
          <w:sz w:val="22"/>
          <w:szCs w:val="22"/>
        </w:rPr>
        <w:t>et</w:t>
      </w:r>
      <w:proofErr w:type="spellEnd"/>
      <w:r w:rsidRPr="0082035D">
        <w:rPr>
          <w:rFonts w:asciiTheme="minorHAnsi" w:hAnsiTheme="minorHAnsi" w:cstheme="minorBidi"/>
          <w:color w:val="auto"/>
          <w:kern w:val="2"/>
          <w:sz w:val="22"/>
          <w:szCs w:val="22"/>
        </w:rPr>
        <w:t xml:space="preserve"> 30 days after receipt of accurate invoice(s)</w:t>
      </w:r>
      <w:r w:rsidR="00AA061D">
        <w:rPr>
          <w:rFonts w:asciiTheme="minorHAnsi" w:hAnsiTheme="minorHAnsi" w:cstheme="minorBidi"/>
          <w:color w:val="auto"/>
          <w:kern w:val="2"/>
          <w:sz w:val="22"/>
          <w:szCs w:val="22"/>
        </w:rPr>
        <w:t>,</w:t>
      </w:r>
      <w:r w:rsidRPr="0082035D">
        <w:rPr>
          <w:rFonts w:asciiTheme="minorHAnsi" w:hAnsiTheme="minorHAnsi" w:cstheme="minorBidi"/>
          <w:color w:val="auto"/>
          <w:kern w:val="2"/>
          <w:sz w:val="22"/>
          <w:szCs w:val="22"/>
        </w:rPr>
        <w:t xml:space="preserve"> satisfactory performance of all tasks/activities</w:t>
      </w:r>
      <w:r w:rsidR="00AA061D">
        <w:rPr>
          <w:rFonts w:asciiTheme="minorHAnsi" w:hAnsiTheme="minorHAnsi" w:cstheme="minorBidi"/>
          <w:color w:val="auto"/>
          <w:kern w:val="2"/>
          <w:sz w:val="22"/>
          <w:szCs w:val="22"/>
        </w:rPr>
        <w:t>,</w:t>
      </w:r>
      <w:r w:rsidRPr="0082035D">
        <w:rPr>
          <w:rFonts w:asciiTheme="minorHAnsi" w:hAnsiTheme="minorHAnsi" w:cstheme="minorBidi"/>
          <w:color w:val="auto"/>
          <w:kern w:val="2"/>
          <w:sz w:val="22"/>
          <w:szCs w:val="22"/>
        </w:rPr>
        <w:t xml:space="preserve"> and upon timely receipt and acceptance of each deliverable by UNICEF: </w:t>
      </w:r>
    </w:p>
    <w:p w14:paraId="4F23E95B" w14:textId="4D951486" w:rsidR="0082035D" w:rsidRPr="0082035D" w:rsidRDefault="0082035D" w:rsidP="003315FD">
      <w:pPr>
        <w:pStyle w:val="Default"/>
        <w:numPr>
          <w:ilvl w:val="0"/>
          <w:numId w:val="19"/>
        </w:numPr>
        <w:spacing w:after="40"/>
        <w:rPr>
          <w:rFonts w:asciiTheme="minorHAnsi" w:hAnsiTheme="minorHAnsi" w:cstheme="minorBidi"/>
          <w:color w:val="auto"/>
          <w:kern w:val="2"/>
          <w:sz w:val="22"/>
          <w:szCs w:val="22"/>
        </w:rPr>
      </w:pPr>
      <w:r w:rsidRPr="0082035D">
        <w:rPr>
          <w:rFonts w:asciiTheme="minorHAnsi" w:hAnsiTheme="minorHAnsi" w:cstheme="minorBidi"/>
          <w:color w:val="auto"/>
          <w:kern w:val="2"/>
          <w:sz w:val="22"/>
          <w:szCs w:val="22"/>
        </w:rPr>
        <w:t xml:space="preserve">Unless otherwise agreed by the Parties, there will be one payment per accepted deliverable. </w:t>
      </w:r>
    </w:p>
    <w:p w14:paraId="5739590C" w14:textId="6DF03531" w:rsidR="008F0063" w:rsidRDefault="0082035D" w:rsidP="003315FD">
      <w:pPr>
        <w:pStyle w:val="ListParagraph"/>
        <w:numPr>
          <w:ilvl w:val="0"/>
          <w:numId w:val="19"/>
        </w:numPr>
        <w:spacing w:after="40" w:line="240" w:lineRule="auto"/>
        <w:contextualSpacing w:val="0"/>
        <w:rPr>
          <w:szCs w:val="22"/>
        </w:rPr>
      </w:pPr>
      <w:r w:rsidRPr="0082035D">
        <w:rPr>
          <w:szCs w:val="22"/>
        </w:rPr>
        <w:t>Timely performance of tasks/activities and completion of each deliverable will be assessed against the agreed Project Plan and timelines.</w:t>
      </w:r>
    </w:p>
    <w:p w14:paraId="5AC6600E" w14:textId="77777777" w:rsidR="0082035D" w:rsidRPr="0082035D" w:rsidRDefault="0082035D" w:rsidP="0082035D">
      <w:pPr>
        <w:pStyle w:val="ListParagraph"/>
        <w:ind w:left="501"/>
        <w:rPr>
          <w:szCs w:val="22"/>
        </w:rPr>
      </w:pPr>
    </w:p>
    <w:p w14:paraId="398C5AFA" w14:textId="7C9EBA9B" w:rsidR="006D14B1" w:rsidRDefault="12220F43" w:rsidP="164C6DA1">
      <w:pPr>
        <w:pStyle w:val="ListParagraph"/>
        <w:numPr>
          <w:ilvl w:val="0"/>
          <w:numId w:val="1"/>
        </w:numPr>
        <w:spacing w:before="240"/>
        <w:rPr>
          <w:rFonts w:ascii="Noto Sans" w:eastAsiaTheme="majorEastAsia" w:hAnsi="Noto Sans" w:cstheme="majorBidi"/>
          <w:b/>
          <w:bCs/>
          <w:color w:val="0F9ED5" w:themeColor="accent4"/>
          <w:lang w:val="en-US"/>
        </w:rPr>
      </w:pPr>
      <w:r w:rsidRPr="164C6DA1">
        <w:rPr>
          <w:rFonts w:ascii="Noto Sans" w:eastAsiaTheme="majorEastAsia" w:hAnsi="Noto Sans" w:cstheme="majorBidi"/>
          <w:b/>
          <w:bCs/>
          <w:color w:val="0F9ED5" w:themeColor="accent4"/>
          <w:lang w:val="en-US"/>
        </w:rPr>
        <w:t xml:space="preserve">Tender submission </w:t>
      </w:r>
    </w:p>
    <w:p w14:paraId="19FBD1FB" w14:textId="7F10DDF3" w:rsidR="006D14B1" w:rsidRDefault="2AD7629E" w:rsidP="164C6DA1">
      <w:pPr>
        <w:spacing w:before="240" w:line="240" w:lineRule="auto"/>
      </w:pPr>
      <w:r>
        <w:t xml:space="preserve">Proposals must be clear, concise, comprehensive, and directly address the specifics of the proposed services. Proposals must include complete and accurate information. </w:t>
      </w:r>
    </w:p>
    <w:p w14:paraId="135AE83A" w14:textId="01A52E75" w:rsidR="006D14B1" w:rsidRDefault="581169DE" w:rsidP="13216F29">
      <w:pPr>
        <w:spacing w:before="240" w:line="240" w:lineRule="auto"/>
      </w:pPr>
      <w:r w:rsidRPr="77EA8262">
        <w:rPr>
          <w:rFonts w:cs="Noto Sans"/>
          <w:b/>
          <w:bCs/>
          <w:lang w:val="en-US"/>
        </w:rPr>
        <w:t xml:space="preserve">For bidders to be considered for evaluation, both technical and financial proposal documents should be submitted in separate folders. </w:t>
      </w:r>
    </w:p>
    <w:p w14:paraId="0F3EB5F5" w14:textId="32CFCF89" w:rsidR="006D14B1" w:rsidRDefault="37F9E79E" w:rsidP="13216F29">
      <w:pPr>
        <w:spacing w:before="240" w:line="240" w:lineRule="auto"/>
      </w:pPr>
      <w:r w:rsidRPr="5BA4266D">
        <w:rPr>
          <w:rFonts w:cs="Noto Sans"/>
          <w:b/>
          <w:bCs/>
          <w:lang w:val="en-US"/>
        </w:rPr>
        <w:t xml:space="preserve">Note: No financial information should be included in any technical </w:t>
      </w:r>
      <w:r w:rsidR="358C3397" w:rsidRPr="5BA4266D">
        <w:rPr>
          <w:rFonts w:cs="Noto Sans"/>
          <w:b/>
          <w:bCs/>
          <w:lang w:val="en-US"/>
        </w:rPr>
        <w:t>proposal</w:t>
      </w:r>
      <w:r w:rsidRPr="5BA4266D">
        <w:rPr>
          <w:rFonts w:cs="Noto Sans"/>
          <w:b/>
          <w:bCs/>
          <w:lang w:val="en-US"/>
        </w:rPr>
        <w:t xml:space="preserve"> documents. </w:t>
      </w:r>
      <w:r w:rsidRPr="5BA4266D">
        <w:rPr>
          <w:rFonts w:ascii="Noto Sans" w:eastAsiaTheme="majorEastAsia" w:hAnsi="Noto Sans" w:cstheme="majorBidi"/>
          <w:b/>
          <w:bCs/>
          <w:color w:val="0F9DD4"/>
          <w:lang w:val="en-US"/>
        </w:rPr>
        <w:t xml:space="preserve"> </w:t>
      </w:r>
    </w:p>
    <w:p w14:paraId="153E5CE3" w14:textId="5C87F3B9" w:rsidR="006D14B1" w:rsidRDefault="249775C7" w:rsidP="164C6DA1">
      <w:pPr>
        <w:spacing w:before="240"/>
        <w:rPr>
          <w:rFonts w:ascii="Noto Sans" w:eastAsiaTheme="majorEastAsia" w:hAnsi="Noto Sans" w:cstheme="majorBidi"/>
          <w:b/>
          <w:bCs/>
          <w:color w:val="0F9ED5" w:themeColor="accent4"/>
          <w:lang w:val="en-US"/>
        </w:rPr>
      </w:pPr>
      <w:r w:rsidRPr="419F59E2">
        <w:rPr>
          <w:rFonts w:ascii="Noto Sans" w:eastAsiaTheme="majorEastAsia" w:hAnsi="Noto Sans" w:cstheme="majorBidi"/>
          <w:b/>
          <w:bCs/>
          <w:color w:val="0F9DD4"/>
          <w:lang w:val="en-US"/>
        </w:rPr>
        <w:t xml:space="preserve">11.1. </w:t>
      </w:r>
      <w:r w:rsidR="0FF24A34" w:rsidRPr="419F59E2">
        <w:rPr>
          <w:rFonts w:ascii="Noto Sans" w:eastAsiaTheme="majorEastAsia" w:hAnsi="Noto Sans" w:cstheme="majorBidi"/>
          <w:b/>
          <w:bCs/>
          <w:color w:val="0F9DD4"/>
          <w:lang w:val="en-US"/>
        </w:rPr>
        <w:t xml:space="preserve">Technical </w:t>
      </w:r>
      <w:r w:rsidR="623F6594" w:rsidRPr="419F59E2">
        <w:rPr>
          <w:rFonts w:ascii="Noto Sans" w:eastAsiaTheme="majorEastAsia" w:hAnsi="Noto Sans" w:cstheme="majorBidi"/>
          <w:b/>
          <w:bCs/>
          <w:color w:val="0F9DD4"/>
          <w:lang w:val="en-US"/>
        </w:rPr>
        <w:t>proposal</w:t>
      </w:r>
      <w:r w:rsidR="4EEBA617" w:rsidRPr="419F59E2">
        <w:rPr>
          <w:rFonts w:ascii="Noto Sans" w:eastAsiaTheme="majorEastAsia" w:hAnsi="Noto Sans" w:cstheme="majorBidi"/>
          <w:b/>
          <w:bCs/>
          <w:color w:val="0F9DD4"/>
          <w:lang w:val="en-US"/>
        </w:rPr>
        <w:t xml:space="preserve"> requirements</w:t>
      </w:r>
    </w:p>
    <w:p w14:paraId="65506E04" w14:textId="0C5FD46B" w:rsidR="00A55172" w:rsidRPr="00CC0E4F" w:rsidRDefault="05301A2B" w:rsidP="164C6DA1">
      <w:pPr>
        <w:spacing w:before="240" w:line="240" w:lineRule="auto"/>
        <w:rPr>
          <w:rFonts w:cs="Noto Sans"/>
          <w:b/>
          <w:bCs/>
          <w:lang w:val="en-US"/>
        </w:rPr>
      </w:pPr>
      <w:r>
        <w:t xml:space="preserve">The proposal must consist of the items detailed in phase I of the table below. </w:t>
      </w:r>
    </w:p>
    <w:p w14:paraId="6B031904" w14:textId="64FBB319" w:rsidR="00026BD2" w:rsidRDefault="0000187D" w:rsidP="00026BD2">
      <w:pPr>
        <w:spacing w:before="120" w:after="60" w:line="240" w:lineRule="auto"/>
        <w:rPr>
          <w:rFonts w:cs="Noto Sans"/>
          <w:szCs w:val="22"/>
          <w:lang w:val="en-US"/>
        </w:rPr>
      </w:pPr>
      <w:r>
        <w:rPr>
          <w:rFonts w:cs="Noto Sans"/>
          <w:szCs w:val="22"/>
          <w:lang w:val="en-US"/>
        </w:rPr>
        <w:t xml:space="preserve">UNICEF will </w:t>
      </w:r>
      <w:r w:rsidR="00C776E9">
        <w:rPr>
          <w:rFonts w:cs="Noto Sans"/>
          <w:szCs w:val="22"/>
          <w:lang w:val="en-US"/>
        </w:rPr>
        <w:t>evaluate</w:t>
      </w:r>
      <w:r w:rsidR="00035DB2">
        <w:rPr>
          <w:rFonts w:cs="Noto Sans"/>
          <w:szCs w:val="22"/>
          <w:lang w:val="en-US"/>
        </w:rPr>
        <w:t xml:space="preserve"> t</w:t>
      </w:r>
      <w:r w:rsidR="00035DB2" w:rsidRPr="00CC0E4F">
        <w:rPr>
          <w:rFonts w:cs="Noto Sans"/>
          <w:szCs w:val="22"/>
          <w:lang w:val="en-US"/>
        </w:rPr>
        <w:t xml:space="preserve">echnical </w:t>
      </w:r>
      <w:r w:rsidR="00C776E9">
        <w:rPr>
          <w:rFonts w:cs="Noto Sans"/>
          <w:szCs w:val="22"/>
          <w:lang w:val="en-US"/>
        </w:rPr>
        <w:t>proposals</w:t>
      </w:r>
      <w:r w:rsidR="00035DB2" w:rsidRPr="00CC0E4F">
        <w:rPr>
          <w:rFonts w:cs="Noto Sans"/>
          <w:szCs w:val="22"/>
          <w:lang w:val="en-US"/>
        </w:rPr>
        <w:t xml:space="preserve"> </w:t>
      </w:r>
      <w:r w:rsidR="00C776E9">
        <w:rPr>
          <w:rFonts w:cs="Noto Sans"/>
          <w:szCs w:val="22"/>
          <w:lang w:val="en-US"/>
        </w:rPr>
        <w:t>in</w:t>
      </w:r>
      <w:r w:rsidR="00035DB2" w:rsidRPr="00CC0E4F">
        <w:rPr>
          <w:rFonts w:cs="Noto Sans"/>
          <w:szCs w:val="22"/>
          <w:lang w:val="en-US"/>
        </w:rPr>
        <w:t xml:space="preserve"> two p</w:t>
      </w:r>
      <w:r w:rsidR="00C80225">
        <w:rPr>
          <w:rFonts w:cs="Noto Sans"/>
          <w:szCs w:val="22"/>
          <w:lang w:val="en-US"/>
        </w:rPr>
        <w:t>arts</w:t>
      </w:r>
      <w:r w:rsidR="00035DB2" w:rsidRPr="00CC0E4F">
        <w:rPr>
          <w:rFonts w:cs="Noto Sans"/>
          <w:szCs w:val="22"/>
          <w:lang w:val="en-US"/>
        </w:rPr>
        <w:t xml:space="preserve">: </w:t>
      </w:r>
    </w:p>
    <w:p w14:paraId="79EE63A0" w14:textId="4608ABB0" w:rsidR="00026BD2" w:rsidRPr="00026BD2" w:rsidRDefault="00C80225" w:rsidP="00026BD2">
      <w:pPr>
        <w:pStyle w:val="ListParagraph"/>
        <w:numPr>
          <w:ilvl w:val="0"/>
          <w:numId w:val="20"/>
        </w:numPr>
        <w:spacing w:line="240" w:lineRule="auto"/>
        <w:rPr>
          <w:rFonts w:cs="Noto Sans"/>
          <w:szCs w:val="22"/>
          <w:lang w:val="en-US"/>
        </w:rPr>
      </w:pPr>
      <w:r>
        <w:rPr>
          <w:rFonts w:cs="Noto Sans"/>
          <w:szCs w:val="22"/>
          <w:lang w:val="en-US"/>
        </w:rPr>
        <w:t xml:space="preserve">Part I: </w:t>
      </w:r>
      <w:r w:rsidR="007C0089" w:rsidRPr="00026BD2">
        <w:rPr>
          <w:rFonts w:cs="Noto Sans"/>
          <w:szCs w:val="22"/>
          <w:lang w:val="en-US"/>
        </w:rPr>
        <w:t>Review of the documents submitted with the proposal</w:t>
      </w:r>
    </w:p>
    <w:p w14:paraId="4F88097C" w14:textId="632EC94C" w:rsidR="00F139D3" w:rsidRDefault="00C80225" w:rsidP="00026BD2">
      <w:pPr>
        <w:pStyle w:val="ListParagraph"/>
        <w:numPr>
          <w:ilvl w:val="0"/>
          <w:numId w:val="20"/>
        </w:numPr>
        <w:spacing w:before="240" w:line="240" w:lineRule="auto"/>
        <w:rPr>
          <w:rFonts w:cs="Noto Sans"/>
          <w:szCs w:val="22"/>
          <w:lang w:val="en-US"/>
        </w:rPr>
      </w:pPr>
      <w:r w:rsidRPr="008E4906">
        <w:rPr>
          <w:rFonts w:cs="Noto Sans"/>
          <w:szCs w:val="22"/>
          <w:lang w:val="en-US"/>
        </w:rPr>
        <w:t>Part II:</w:t>
      </w:r>
      <w:r>
        <w:rPr>
          <w:rFonts w:cs="Noto Sans"/>
          <w:b/>
          <w:bCs/>
          <w:szCs w:val="22"/>
          <w:lang w:val="en-US"/>
        </w:rPr>
        <w:t xml:space="preserve"> </w:t>
      </w:r>
      <w:r w:rsidR="007C0089" w:rsidRPr="00026BD2">
        <w:rPr>
          <w:rFonts w:cs="Noto Sans"/>
          <w:szCs w:val="22"/>
          <w:lang w:val="en-US"/>
        </w:rPr>
        <w:t>Online presentation of candidates shortlisted in p</w:t>
      </w:r>
      <w:r w:rsidR="00E62AF3">
        <w:rPr>
          <w:rFonts w:cs="Noto Sans"/>
          <w:szCs w:val="22"/>
          <w:lang w:val="en-US"/>
        </w:rPr>
        <w:t>art</w:t>
      </w:r>
      <w:r w:rsidR="007C0089" w:rsidRPr="00026BD2">
        <w:rPr>
          <w:rFonts w:cs="Noto Sans"/>
          <w:szCs w:val="22"/>
          <w:lang w:val="en-US"/>
        </w:rPr>
        <w:t xml:space="preserve"> I.</w:t>
      </w:r>
      <w:r w:rsidR="00653F31" w:rsidRPr="00026BD2">
        <w:rPr>
          <w:rFonts w:cs="Noto Sans"/>
          <w:szCs w:val="22"/>
          <w:lang w:val="en-US"/>
        </w:rPr>
        <w:t xml:space="preserve"> </w:t>
      </w:r>
    </w:p>
    <w:p w14:paraId="179F77C6" w14:textId="60FBEB44" w:rsidR="00035DB2" w:rsidRPr="00F139D3" w:rsidRDefault="00E23F7A" w:rsidP="003B4E1E">
      <w:pPr>
        <w:spacing w:before="240" w:line="240" w:lineRule="auto"/>
        <w:rPr>
          <w:rFonts w:cs="Noto Sans"/>
          <w:szCs w:val="22"/>
          <w:lang w:val="en-US"/>
        </w:rPr>
      </w:pPr>
      <w:r w:rsidRPr="00F139D3">
        <w:rPr>
          <w:rFonts w:cs="Noto Sans"/>
          <w:szCs w:val="22"/>
          <w:lang w:val="en-US"/>
        </w:rPr>
        <w:t xml:space="preserve">Bidders will be </w:t>
      </w:r>
      <w:r w:rsidR="00FC7366" w:rsidRPr="00F139D3">
        <w:rPr>
          <w:rFonts w:cs="Noto Sans"/>
          <w:szCs w:val="22"/>
          <w:lang w:val="en-US"/>
        </w:rPr>
        <w:t>evaluated on their technical compliance with the requirements</w:t>
      </w:r>
      <w:r w:rsidR="00CD5372" w:rsidRPr="00F139D3">
        <w:rPr>
          <w:rFonts w:cs="Noto Sans"/>
          <w:szCs w:val="22"/>
          <w:lang w:val="en-US"/>
        </w:rPr>
        <w:t xml:space="preserve"> based on a point system, </w:t>
      </w:r>
      <w:r w:rsidR="00D164B1">
        <w:rPr>
          <w:rFonts w:cs="Noto Sans"/>
          <w:szCs w:val="22"/>
          <w:lang w:val="en-US"/>
        </w:rPr>
        <w:t>as detailed below:</w:t>
      </w:r>
    </w:p>
    <w:tbl>
      <w:tblPr>
        <w:tblStyle w:val="TableGrid"/>
        <w:tblW w:w="9209" w:type="dxa"/>
        <w:tblLook w:val="04A0" w:firstRow="1" w:lastRow="0" w:firstColumn="1" w:lastColumn="0" w:noHBand="0" w:noVBand="1"/>
      </w:tblPr>
      <w:tblGrid>
        <w:gridCol w:w="846"/>
        <w:gridCol w:w="6520"/>
        <w:gridCol w:w="1843"/>
      </w:tblGrid>
      <w:tr w:rsidR="00954C10" w:rsidRPr="007E1E65" w14:paraId="06779A50" w14:textId="77777777" w:rsidTr="6CC8F529">
        <w:trPr>
          <w:trHeight w:val="300"/>
        </w:trPr>
        <w:tc>
          <w:tcPr>
            <w:tcW w:w="846" w:type="dxa"/>
            <w:vAlign w:val="center"/>
          </w:tcPr>
          <w:p w14:paraId="51637CF9" w14:textId="0267C821" w:rsidR="00954C10" w:rsidRPr="00CC0E4F" w:rsidRDefault="00954C10" w:rsidP="00954C10">
            <w:pPr>
              <w:jc w:val="center"/>
              <w:rPr>
                <w:rFonts w:cs="Noto Sans"/>
                <w:b/>
                <w:szCs w:val="22"/>
                <w:lang w:val="en-US"/>
              </w:rPr>
            </w:pPr>
            <w:r w:rsidRPr="00CC0E4F">
              <w:rPr>
                <w:rFonts w:cs="Noto Sans"/>
                <w:b/>
                <w:szCs w:val="22"/>
                <w:lang w:val="en-US"/>
              </w:rPr>
              <w:t>Sr. No.</w:t>
            </w:r>
          </w:p>
        </w:tc>
        <w:tc>
          <w:tcPr>
            <w:tcW w:w="6520" w:type="dxa"/>
            <w:vAlign w:val="center"/>
          </w:tcPr>
          <w:p w14:paraId="526EB16D" w14:textId="29C3A37B" w:rsidR="00954C10" w:rsidRPr="00CC0E4F" w:rsidRDefault="00954C10" w:rsidP="00954C10">
            <w:pPr>
              <w:jc w:val="center"/>
              <w:rPr>
                <w:rFonts w:cs="Noto Sans"/>
                <w:b/>
                <w:szCs w:val="22"/>
                <w:lang w:val="en-US"/>
              </w:rPr>
            </w:pPr>
            <w:r w:rsidRPr="00CC0E4F">
              <w:rPr>
                <w:rFonts w:cs="Noto Sans"/>
                <w:b/>
                <w:szCs w:val="22"/>
                <w:lang w:val="en-US"/>
              </w:rPr>
              <w:t>Technical requirements</w:t>
            </w:r>
          </w:p>
        </w:tc>
        <w:tc>
          <w:tcPr>
            <w:tcW w:w="1843" w:type="dxa"/>
            <w:vAlign w:val="center"/>
            <w:hideMark/>
          </w:tcPr>
          <w:p w14:paraId="34E313B3" w14:textId="391AC119" w:rsidR="00954C10" w:rsidRPr="00CC0E4F" w:rsidRDefault="00954C10" w:rsidP="00954C10">
            <w:pPr>
              <w:jc w:val="center"/>
              <w:rPr>
                <w:rFonts w:cs="Noto Sans"/>
                <w:b/>
                <w:szCs w:val="22"/>
                <w:lang w:val="en-US"/>
              </w:rPr>
            </w:pPr>
            <w:r w:rsidRPr="00CC0E4F">
              <w:rPr>
                <w:rFonts w:cs="Noto Sans"/>
                <w:b/>
                <w:szCs w:val="22"/>
                <w:lang w:val="en-US"/>
              </w:rPr>
              <w:t>Max. Points obtainable</w:t>
            </w:r>
          </w:p>
        </w:tc>
      </w:tr>
      <w:tr w:rsidR="007E6491" w:rsidRPr="007E1E65" w14:paraId="017E64F6" w14:textId="77777777" w:rsidTr="6CC8F529">
        <w:trPr>
          <w:trHeight w:val="300"/>
        </w:trPr>
        <w:tc>
          <w:tcPr>
            <w:tcW w:w="9209" w:type="dxa"/>
            <w:gridSpan w:val="3"/>
            <w:vAlign w:val="center"/>
          </w:tcPr>
          <w:p w14:paraId="66165316" w14:textId="29D30879" w:rsidR="007E6491" w:rsidRPr="00CC0E4F" w:rsidRDefault="007E6491" w:rsidP="00954C10">
            <w:pPr>
              <w:jc w:val="center"/>
              <w:rPr>
                <w:rFonts w:cs="Noto Sans"/>
                <w:color w:val="00B0F0"/>
                <w:szCs w:val="22"/>
                <w:lang w:val="en-US"/>
              </w:rPr>
            </w:pPr>
            <w:r w:rsidRPr="00CC0E4F">
              <w:rPr>
                <w:rFonts w:cs="Noto Sans"/>
                <w:b/>
                <w:color w:val="00B0F0"/>
                <w:szCs w:val="22"/>
                <w:lang w:val="en-US"/>
              </w:rPr>
              <w:t>P</w:t>
            </w:r>
            <w:r w:rsidR="00E62AF3">
              <w:rPr>
                <w:rFonts w:cs="Noto Sans"/>
                <w:b/>
                <w:color w:val="00B0F0"/>
                <w:szCs w:val="22"/>
                <w:lang w:val="en-US"/>
              </w:rPr>
              <w:t>art</w:t>
            </w:r>
            <w:r w:rsidRPr="00CC0E4F">
              <w:rPr>
                <w:rFonts w:cs="Noto Sans"/>
                <w:b/>
                <w:color w:val="00B0F0"/>
                <w:szCs w:val="22"/>
                <w:lang w:val="en-US"/>
              </w:rPr>
              <w:t xml:space="preserve"> I:</w:t>
            </w:r>
            <w:r w:rsidRPr="00CC0E4F">
              <w:rPr>
                <w:rFonts w:cs="Noto Sans"/>
                <w:color w:val="00B0F0"/>
                <w:szCs w:val="22"/>
                <w:lang w:val="en-US"/>
              </w:rPr>
              <w:t xml:space="preserve"> </w:t>
            </w:r>
            <w:r w:rsidR="006E760B" w:rsidRPr="00CC0E4F">
              <w:rPr>
                <w:rFonts w:cs="Noto Sans"/>
                <w:color w:val="00B0F0"/>
                <w:szCs w:val="22"/>
                <w:lang w:val="en-US"/>
              </w:rPr>
              <w:t xml:space="preserve">Documents to be </w:t>
            </w:r>
            <w:r w:rsidR="0020028A" w:rsidRPr="00CC0E4F">
              <w:rPr>
                <w:rFonts w:cs="Noto Sans"/>
                <w:color w:val="00B0F0"/>
                <w:szCs w:val="22"/>
                <w:lang w:val="en-US"/>
              </w:rPr>
              <w:t>submitted</w:t>
            </w:r>
            <w:r w:rsidRPr="00CC0E4F">
              <w:rPr>
                <w:rFonts w:cs="Noto Sans"/>
                <w:color w:val="00B0F0"/>
                <w:szCs w:val="22"/>
                <w:lang w:val="en-US"/>
              </w:rPr>
              <w:t xml:space="preserve"> with proposal</w:t>
            </w:r>
          </w:p>
        </w:tc>
      </w:tr>
      <w:tr w:rsidR="00954C10" w:rsidRPr="007E1E65" w14:paraId="662C1EC6" w14:textId="77777777" w:rsidTr="6CC8F529">
        <w:trPr>
          <w:trHeight w:val="300"/>
        </w:trPr>
        <w:tc>
          <w:tcPr>
            <w:tcW w:w="846" w:type="dxa"/>
            <w:vAlign w:val="center"/>
          </w:tcPr>
          <w:p w14:paraId="7D449A6B" w14:textId="3853E97F" w:rsidR="00954C10" w:rsidRPr="00CC0E4F" w:rsidRDefault="00954C10" w:rsidP="00954C10">
            <w:pPr>
              <w:jc w:val="center"/>
              <w:rPr>
                <w:rFonts w:cs="Noto Sans"/>
                <w:szCs w:val="22"/>
                <w:lang w:val="en-US"/>
              </w:rPr>
            </w:pPr>
            <w:r w:rsidRPr="00CC0E4F">
              <w:rPr>
                <w:rFonts w:cs="Noto Sans"/>
                <w:szCs w:val="22"/>
                <w:lang w:val="en-US"/>
              </w:rPr>
              <w:t>1</w:t>
            </w:r>
          </w:p>
        </w:tc>
        <w:tc>
          <w:tcPr>
            <w:tcW w:w="6520" w:type="dxa"/>
            <w:vAlign w:val="center"/>
          </w:tcPr>
          <w:p w14:paraId="099023E6" w14:textId="1FBD0972" w:rsidR="00954C10" w:rsidRPr="00CC0E4F" w:rsidRDefault="32236276" w:rsidP="3A574342">
            <w:pPr>
              <w:rPr>
                <w:rFonts w:cs="Noto Sans"/>
                <w:lang w:val="en-US"/>
              </w:rPr>
            </w:pPr>
            <w:r w:rsidRPr="06ADA00D">
              <w:rPr>
                <w:rFonts w:cs="Noto Sans"/>
                <w:lang w:val="en-US"/>
              </w:rPr>
              <w:t xml:space="preserve">A </w:t>
            </w:r>
            <w:r w:rsidR="43C6269D" w:rsidRPr="06ADA00D">
              <w:rPr>
                <w:rFonts w:cs="Noto Sans"/>
                <w:b/>
                <w:bCs/>
                <w:lang w:val="en-US"/>
              </w:rPr>
              <w:t xml:space="preserve">written </w:t>
            </w:r>
            <w:r w:rsidRPr="06ADA00D">
              <w:rPr>
                <w:rFonts w:cs="Noto Sans"/>
                <w:b/>
                <w:bCs/>
                <w:lang w:val="en-US"/>
              </w:rPr>
              <w:t>statement</w:t>
            </w:r>
            <w:r w:rsidRPr="06ADA00D">
              <w:rPr>
                <w:rFonts w:cs="Noto Sans"/>
                <w:lang w:val="en-US"/>
              </w:rPr>
              <w:t xml:space="preserve"> indicating </w:t>
            </w:r>
            <w:r w:rsidR="321C8891" w:rsidRPr="06ADA00D">
              <w:rPr>
                <w:rFonts w:cs="Noto Sans"/>
                <w:lang w:val="en-US"/>
              </w:rPr>
              <w:t>which</w:t>
            </w:r>
            <w:r w:rsidRPr="06ADA00D">
              <w:rPr>
                <w:rFonts w:cs="Noto Sans"/>
                <w:lang w:val="en-US"/>
              </w:rPr>
              <w:t xml:space="preserve"> </w:t>
            </w:r>
            <w:r w:rsidR="43C6269D" w:rsidRPr="06ADA00D">
              <w:rPr>
                <w:rFonts w:cs="Noto Sans"/>
                <w:lang w:val="en-US"/>
              </w:rPr>
              <w:t>s</w:t>
            </w:r>
            <w:r w:rsidRPr="06ADA00D">
              <w:rPr>
                <w:rFonts w:cs="Noto Sans"/>
                <w:lang w:val="en-US"/>
              </w:rPr>
              <w:t>ervice areas</w:t>
            </w:r>
            <w:r w:rsidR="1085E873" w:rsidRPr="06ADA00D">
              <w:rPr>
                <w:rFonts w:cs="Noto Sans"/>
                <w:lang w:val="en-US"/>
              </w:rPr>
              <w:t>, regions and countries within each region</w:t>
            </w:r>
            <w:r w:rsidRPr="06ADA00D">
              <w:rPr>
                <w:rFonts w:cs="Noto Sans"/>
                <w:lang w:val="en-US"/>
              </w:rPr>
              <w:t xml:space="preserve"> can be covered by the proposer and explaining their relevant </w:t>
            </w:r>
            <w:r w:rsidR="4AFB7A43" w:rsidRPr="06ADA00D">
              <w:rPr>
                <w:rFonts w:cs="Noto Sans"/>
                <w:lang w:val="en-US"/>
              </w:rPr>
              <w:t xml:space="preserve">experience, </w:t>
            </w:r>
            <w:r w:rsidRPr="06ADA00D">
              <w:rPr>
                <w:rFonts w:cs="Noto Sans"/>
                <w:lang w:val="en-US"/>
              </w:rPr>
              <w:t>competencies and capabilities in those service areas</w:t>
            </w:r>
            <w:r w:rsidR="00957A8E">
              <w:rPr>
                <w:rFonts w:cs="Noto Sans"/>
                <w:lang w:val="en-US"/>
              </w:rPr>
              <w:t>.</w:t>
            </w:r>
          </w:p>
          <w:p w14:paraId="3DB92E1A" w14:textId="3B62DA23" w:rsidR="00642BB1" w:rsidRPr="00CC0E4F" w:rsidRDefault="705EEFBE" w:rsidP="00954C10">
            <w:r w:rsidRPr="20973DDF">
              <w:rPr>
                <w:rFonts w:cs="Noto Sans"/>
                <w:lang w:val="en-US"/>
              </w:rPr>
              <w:t>Format: pdf</w:t>
            </w:r>
            <w:r w:rsidR="00642BB1">
              <w:br/>
            </w:r>
            <w:r w:rsidR="03A55CCB" w:rsidRPr="20973DDF">
              <w:rPr>
                <w:rFonts w:cs="Noto Sans"/>
                <w:lang w:val="en-US"/>
              </w:rPr>
              <w:t xml:space="preserve">Document title: </w:t>
            </w:r>
            <w:proofErr w:type="spellStart"/>
            <w:r w:rsidR="13EB4A4D" w:rsidRPr="20973DDF">
              <w:rPr>
                <w:rFonts w:cs="Noto Sans"/>
                <w:lang w:val="en-US"/>
              </w:rPr>
              <w:t>Technical_</w:t>
            </w:r>
            <w:r w:rsidR="03A55CCB" w:rsidRPr="20973DDF">
              <w:rPr>
                <w:rFonts w:cs="Noto Sans"/>
                <w:lang w:val="en-US"/>
              </w:rPr>
              <w:t>Annex</w:t>
            </w:r>
            <w:proofErr w:type="spellEnd"/>
            <w:r w:rsidR="03A55CCB" w:rsidRPr="20973DDF">
              <w:rPr>
                <w:rFonts w:cs="Noto Sans"/>
                <w:lang w:val="en-US"/>
              </w:rPr>
              <w:t xml:space="preserve"> 1</w:t>
            </w:r>
          </w:p>
        </w:tc>
        <w:tc>
          <w:tcPr>
            <w:tcW w:w="1843" w:type="dxa"/>
            <w:vAlign w:val="center"/>
            <w:hideMark/>
          </w:tcPr>
          <w:p w14:paraId="3567B233" w14:textId="414FE876" w:rsidR="0020028A" w:rsidRPr="00CC0E4F" w:rsidRDefault="05AB079E" w:rsidP="3A574342">
            <w:pPr>
              <w:jc w:val="center"/>
              <w:rPr>
                <w:rFonts w:cs="Noto Sans"/>
                <w:lang w:val="en-US"/>
              </w:rPr>
            </w:pPr>
            <w:r w:rsidRPr="06ADA00D">
              <w:rPr>
                <w:rFonts w:cs="Noto Sans"/>
                <w:lang w:val="en-US"/>
              </w:rPr>
              <w:t>6</w:t>
            </w:r>
          </w:p>
        </w:tc>
      </w:tr>
      <w:tr w:rsidR="005F29CB" w:rsidRPr="007E1E65" w14:paraId="43DD0F6F" w14:textId="77777777" w:rsidTr="6CC8F529">
        <w:trPr>
          <w:trHeight w:val="699"/>
        </w:trPr>
        <w:tc>
          <w:tcPr>
            <w:tcW w:w="846" w:type="dxa"/>
            <w:vAlign w:val="center"/>
          </w:tcPr>
          <w:p w14:paraId="0146911C" w14:textId="7C4F6B69" w:rsidR="005F29CB" w:rsidRPr="00CC0E4F" w:rsidRDefault="005F29CB" w:rsidP="005F29CB">
            <w:pPr>
              <w:jc w:val="center"/>
              <w:rPr>
                <w:rFonts w:cs="Noto Sans"/>
                <w:szCs w:val="22"/>
                <w:lang w:val="en-US"/>
              </w:rPr>
            </w:pPr>
            <w:r w:rsidRPr="00CC0E4F">
              <w:rPr>
                <w:rFonts w:cs="Noto Sans"/>
                <w:szCs w:val="22"/>
                <w:lang w:val="en-US"/>
              </w:rPr>
              <w:t>2</w:t>
            </w:r>
          </w:p>
        </w:tc>
        <w:tc>
          <w:tcPr>
            <w:tcW w:w="6520" w:type="dxa"/>
            <w:vAlign w:val="center"/>
          </w:tcPr>
          <w:p w14:paraId="5E97E9F4" w14:textId="1E5FC0CE" w:rsidR="005F29CB" w:rsidRPr="00CC0E4F" w:rsidRDefault="4F52078D" w:rsidP="3A574342">
            <w:pPr>
              <w:rPr>
                <w:rFonts w:cs="Noto Sans"/>
                <w:lang w:val="en-US"/>
              </w:rPr>
            </w:pPr>
            <w:r w:rsidRPr="06ADA00D">
              <w:rPr>
                <w:rFonts w:cs="Noto Sans"/>
                <w:lang w:val="en-US"/>
              </w:rPr>
              <w:t xml:space="preserve">A </w:t>
            </w:r>
            <w:r w:rsidRPr="06ADA00D">
              <w:rPr>
                <w:rFonts w:cs="Noto Sans"/>
                <w:b/>
                <w:bCs/>
                <w:lang w:val="en-US"/>
              </w:rPr>
              <w:t>presentation</w:t>
            </w:r>
            <w:r w:rsidRPr="06ADA00D">
              <w:rPr>
                <w:rFonts w:cs="Noto Sans"/>
                <w:lang w:val="en-US"/>
              </w:rPr>
              <w:t xml:space="preserve"> containing</w:t>
            </w:r>
            <w:r w:rsidR="27B79E09" w:rsidRPr="06ADA00D">
              <w:rPr>
                <w:rFonts w:cs="Noto Sans"/>
                <w:lang w:val="en-US"/>
              </w:rPr>
              <w:t xml:space="preserve"> the</w:t>
            </w:r>
            <w:r w:rsidRPr="06ADA00D">
              <w:rPr>
                <w:rFonts w:cs="Noto Sans"/>
                <w:lang w:val="en-US"/>
              </w:rPr>
              <w:t xml:space="preserve"> proposer's management structure, </w:t>
            </w:r>
            <w:r w:rsidR="36EFDDBC" w:rsidRPr="06ADA00D">
              <w:rPr>
                <w:rFonts w:cs="Noto Sans"/>
                <w:lang w:val="en-US"/>
              </w:rPr>
              <w:t>key team members qualifications</w:t>
            </w:r>
            <w:r w:rsidR="463E17D1" w:rsidRPr="06ADA00D">
              <w:rPr>
                <w:rFonts w:cs="Noto Sans"/>
                <w:lang w:val="en-US"/>
              </w:rPr>
              <w:t>, permanent vs. sub-contracted staff</w:t>
            </w:r>
            <w:r w:rsidR="47A0EA8A" w:rsidRPr="06ADA00D">
              <w:rPr>
                <w:rFonts w:cs="Noto Sans"/>
                <w:lang w:val="en-US"/>
              </w:rPr>
              <w:t>, nature of engagement with subject-matter experts</w:t>
            </w:r>
            <w:r w:rsidR="36EFDDBC" w:rsidRPr="06ADA00D">
              <w:rPr>
                <w:rFonts w:cs="Noto Sans"/>
                <w:lang w:val="en-US"/>
              </w:rPr>
              <w:t xml:space="preserve"> and </w:t>
            </w:r>
            <w:r w:rsidR="47A0EA8A" w:rsidRPr="06ADA00D">
              <w:rPr>
                <w:rFonts w:cs="Noto Sans"/>
                <w:lang w:val="en-US"/>
              </w:rPr>
              <w:t xml:space="preserve">their </w:t>
            </w:r>
            <w:r w:rsidR="36EFDDBC" w:rsidRPr="06ADA00D">
              <w:rPr>
                <w:rFonts w:cs="Noto Sans"/>
                <w:lang w:val="en-US"/>
              </w:rPr>
              <w:t xml:space="preserve">relevant experience, </w:t>
            </w:r>
            <w:r w:rsidRPr="06ADA00D">
              <w:rPr>
                <w:rFonts w:cs="Noto Sans"/>
                <w:lang w:val="en-US"/>
              </w:rPr>
              <w:t xml:space="preserve">and geographic </w:t>
            </w:r>
            <w:r w:rsidR="5F23AC50" w:rsidRPr="06ADA00D">
              <w:rPr>
                <w:rFonts w:cs="Noto Sans"/>
                <w:lang w:val="en-US"/>
              </w:rPr>
              <w:t>presence of offices and staff</w:t>
            </w:r>
            <w:r w:rsidR="1C310D4A" w:rsidRPr="06ADA00D">
              <w:rPr>
                <w:rFonts w:cs="Noto Sans"/>
                <w:lang w:val="en-US"/>
              </w:rPr>
              <w:t>.</w:t>
            </w:r>
          </w:p>
          <w:p w14:paraId="73667AD0" w14:textId="71EE8186" w:rsidR="00523ED4" w:rsidRPr="00CC0E4F" w:rsidRDefault="00523ED4" w:rsidP="005F29CB">
            <w:pPr>
              <w:rPr>
                <w:rFonts w:cs="Noto Sans"/>
                <w:szCs w:val="22"/>
                <w:lang w:val="en-US"/>
              </w:rPr>
            </w:pPr>
            <w:r w:rsidRPr="00CC0E4F">
              <w:rPr>
                <w:rFonts w:cs="Noto Sans"/>
                <w:szCs w:val="22"/>
                <w:lang w:val="en-US"/>
              </w:rPr>
              <w:t>Including CVs of key team members.</w:t>
            </w:r>
          </w:p>
          <w:p w14:paraId="6485258C" w14:textId="38825F47" w:rsidR="00265E9D" w:rsidRPr="00CC0E4F" w:rsidRDefault="00265E9D" w:rsidP="005F29CB">
            <w:r w:rsidRPr="3F06E8AA">
              <w:rPr>
                <w:rFonts w:cs="Noto Sans"/>
                <w:lang w:val="en-US"/>
              </w:rPr>
              <w:lastRenderedPageBreak/>
              <w:t>Format: pdf</w:t>
            </w:r>
          </w:p>
          <w:p w14:paraId="0B397D99" w14:textId="5A9F0529" w:rsidR="00265E9D" w:rsidRPr="00CC0E4F" w:rsidRDefault="7A5B86DF" w:rsidP="20973DDF">
            <w:pPr>
              <w:rPr>
                <w:rFonts w:cs="Noto Sans"/>
                <w:lang w:val="en-US"/>
              </w:rPr>
            </w:pPr>
            <w:r w:rsidRPr="20973DDF">
              <w:rPr>
                <w:rFonts w:cs="Noto Sans"/>
                <w:lang w:val="en-US"/>
              </w:rPr>
              <w:t xml:space="preserve">Document title: </w:t>
            </w:r>
            <w:r w:rsidR="4C9ABC68" w:rsidRPr="20973DDF">
              <w:rPr>
                <w:rFonts w:cs="Noto Sans"/>
                <w:lang w:val="en-US"/>
              </w:rPr>
              <w:t>Technical_Annex2</w:t>
            </w:r>
          </w:p>
        </w:tc>
        <w:tc>
          <w:tcPr>
            <w:tcW w:w="1843" w:type="dxa"/>
            <w:vAlign w:val="center"/>
          </w:tcPr>
          <w:p w14:paraId="37940052" w14:textId="33437B49" w:rsidR="005F29CB" w:rsidRPr="00CC0E4F" w:rsidRDefault="4F52078D" w:rsidP="3A574342">
            <w:pPr>
              <w:jc w:val="center"/>
              <w:rPr>
                <w:rFonts w:cs="Noto Sans"/>
                <w:lang w:val="en-US"/>
              </w:rPr>
            </w:pPr>
            <w:r w:rsidRPr="06ADA00D">
              <w:rPr>
                <w:rFonts w:cs="Noto Sans"/>
                <w:lang w:val="en-US"/>
              </w:rPr>
              <w:lastRenderedPageBreak/>
              <w:t>1</w:t>
            </w:r>
            <w:r w:rsidR="28F1CECA" w:rsidRPr="06ADA00D">
              <w:rPr>
                <w:rFonts w:cs="Noto Sans"/>
                <w:lang w:val="en-US"/>
              </w:rPr>
              <w:t>6</w:t>
            </w:r>
          </w:p>
        </w:tc>
      </w:tr>
      <w:tr w:rsidR="00321888" w:rsidRPr="007E1E65" w14:paraId="19A4529E" w14:textId="77777777" w:rsidTr="6CC8F529">
        <w:trPr>
          <w:trHeight w:val="600"/>
        </w:trPr>
        <w:tc>
          <w:tcPr>
            <w:tcW w:w="846" w:type="dxa"/>
            <w:vAlign w:val="center"/>
          </w:tcPr>
          <w:p w14:paraId="01E7B7BD" w14:textId="05C34EE0" w:rsidR="00321888" w:rsidRPr="00CC0E4F" w:rsidRDefault="00317CA1" w:rsidP="00954C10">
            <w:pPr>
              <w:jc w:val="center"/>
              <w:rPr>
                <w:rFonts w:cs="Noto Sans"/>
                <w:szCs w:val="22"/>
                <w:lang w:val="en-US"/>
              </w:rPr>
            </w:pPr>
            <w:r w:rsidRPr="00CC0E4F">
              <w:rPr>
                <w:rFonts w:cs="Noto Sans"/>
                <w:szCs w:val="22"/>
                <w:lang w:val="en-US"/>
              </w:rPr>
              <w:t>3</w:t>
            </w:r>
          </w:p>
        </w:tc>
        <w:tc>
          <w:tcPr>
            <w:tcW w:w="6520" w:type="dxa"/>
            <w:vAlign w:val="center"/>
          </w:tcPr>
          <w:p w14:paraId="094BE3EC" w14:textId="0676B6E1" w:rsidR="00321888" w:rsidRPr="00CC0E4F" w:rsidRDefault="0F69F22B" w:rsidP="3A574342">
            <w:pPr>
              <w:rPr>
                <w:rFonts w:cs="Noto Sans"/>
                <w:lang w:val="en-US"/>
              </w:rPr>
            </w:pPr>
            <w:r w:rsidRPr="06ADA00D">
              <w:rPr>
                <w:rFonts w:cs="Noto Sans"/>
                <w:lang w:val="en-US"/>
              </w:rPr>
              <w:t xml:space="preserve">A </w:t>
            </w:r>
            <w:r w:rsidR="0E326F26" w:rsidRPr="06ADA00D">
              <w:rPr>
                <w:rFonts w:cs="Noto Sans"/>
                <w:b/>
                <w:bCs/>
                <w:lang w:val="en-US"/>
              </w:rPr>
              <w:t>detailed explanation</w:t>
            </w:r>
            <w:r w:rsidR="6F82DFB3" w:rsidRPr="06ADA00D">
              <w:rPr>
                <w:rFonts w:cs="Noto Sans"/>
                <w:b/>
                <w:bCs/>
                <w:lang w:val="en-US"/>
              </w:rPr>
              <w:t xml:space="preserve"> or presentation</w:t>
            </w:r>
            <w:r w:rsidR="6F82DFB3" w:rsidRPr="06ADA00D">
              <w:rPr>
                <w:rFonts w:cs="Noto Sans"/>
                <w:lang w:val="en-US"/>
              </w:rPr>
              <w:t xml:space="preserve"> providing</w:t>
            </w:r>
            <w:r w:rsidRPr="06ADA00D">
              <w:rPr>
                <w:rFonts w:cs="Noto Sans"/>
                <w:lang w:val="en-US"/>
              </w:rPr>
              <w:t xml:space="preserve"> </w:t>
            </w:r>
            <w:r w:rsidR="4AB86DDB" w:rsidRPr="06ADA00D">
              <w:rPr>
                <w:rFonts w:cs="Noto Sans"/>
                <w:lang w:val="en-US"/>
              </w:rPr>
              <w:t xml:space="preserve">at least </w:t>
            </w:r>
            <w:r w:rsidR="03265770" w:rsidRPr="06ADA00D">
              <w:rPr>
                <w:rFonts w:cs="Noto Sans"/>
                <w:lang w:val="en-US"/>
              </w:rPr>
              <w:t>one</w:t>
            </w:r>
            <w:r w:rsidR="4AB86DDB" w:rsidRPr="06ADA00D">
              <w:rPr>
                <w:rFonts w:cs="Noto Sans"/>
                <w:lang w:val="en-US"/>
              </w:rPr>
              <w:t xml:space="preserve"> example of projects successfully delivered under each </w:t>
            </w:r>
            <w:r w:rsidR="6F825FE7" w:rsidRPr="06ADA00D">
              <w:rPr>
                <w:rFonts w:cs="Noto Sans"/>
                <w:lang w:val="en-US"/>
              </w:rPr>
              <w:t xml:space="preserve">of the 3 service </w:t>
            </w:r>
            <w:r w:rsidR="4AB86DDB" w:rsidRPr="06ADA00D">
              <w:rPr>
                <w:rFonts w:cs="Noto Sans"/>
                <w:lang w:val="en-US"/>
              </w:rPr>
              <w:t>area</w:t>
            </w:r>
            <w:r w:rsidR="6F825FE7" w:rsidRPr="06ADA00D">
              <w:rPr>
                <w:rFonts w:cs="Noto Sans"/>
                <w:lang w:val="en-US"/>
              </w:rPr>
              <w:t>s</w:t>
            </w:r>
            <w:r w:rsidR="4AB86DDB" w:rsidRPr="06ADA00D">
              <w:rPr>
                <w:rFonts w:cs="Noto Sans"/>
                <w:lang w:val="en-US"/>
              </w:rPr>
              <w:t xml:space="preserve"> that is offered</w:t>
            </w:r>
            <w:r w:rsidR="0BC5D587" w:rsidRPr="06ADA00D">
              <w:rPr>
                <w:rFonts w:cs="Noto Sans"/>
                <w:lang w:val="en-US"/>
              </w:rPr>
              <w:t xml:space="preserve">, to demonstrate </w:t>
            </w:r>
            <w:r w:rsidR="12EA502B" w:rsidRPr="06ADA00D">
              <w:rPr>
                <w:rFonts w:cs="Noto Sans"/>
                <w:lang w:val="en-US"/>
              </w:rPr>
              <w:t>competency and capability</w:t>
            </w:r>
            <w:r w:rsidR="7266C057" w:rsidRPr="06ADA00D">
              <w:rPr>
                <w:rFonts w:cs="Noto Sans"/>
                <w:lang w:val="en-US"/>
              </w:rPr>
              <w:t xml:space="preserve"> in that service area</w:t>
            </w:r>
            <w:r w:rsidR="006B4987">
              <w:rPr>
                <w:rFonts w:cs="Noto Sans"/>
                <w:lang w:val="en-US"/>
              </w:rPr>
              <w:t>.</w:t>
            </w:r>
          </w:p>
          <w:p w14:paraId="130B49C2" w14:textId="407CDE5E" w:rsidR="00265E9D" w:rsidRPr="00CC0E4F" w:rsidRDefault="375BC486" w:rsidP="00954C10">
            <w:r w:rsidRPr="20973DDF">
              <w:rPr>
                <w:rFonts w:cs="Noto Sans"/>
                <w:lang w:val="en-US"/>
              </w:rPr>
              <w:t>Format: pdf</w:t>
            </w:r>
          </w:p>
          <w:p w14:paraId="31806FD4" w14:textId="4661166D" w:rsidR="00265E9D" w:rsidRPr="00CC0E4F" w:rsidRDefault="46494CA9" w:rsidP="20973DDF">
            <w:r w:rsidRPr="20973DDF">
              <w:rPr>
                <w:rFonts w:cs="Noto Sans"/>
                <w:lang w:val="en-US"/>
              </w:rPr>
              <w:t xml:space="preserve">Document title: </w:t>
            </w:r>
            <w:proofErr w:type="spellStart"/>
            <w:r w:rsidRPr="20973DDF">
              <w:rPr>
                <w:rFonts w:cs="Noto Sans"/>
                <w:lang w:val="en-US"/>
              </w:rPr>
              <w:t>Technical_Annex</w:t>
            </w:r>
            <w:proofErr w:type="spellEnd"/>
            <w:r w:rsidRPr="20973DDF">
              <w:rPr>
                <w:rFonts w:cs="Noto Sans"/>
                <w:lang w:val="en-US"/>
              </w:rPr>
              <w:t xml:space="preserve"> 3</w:t>
            </w:r>
          </w:p>
        </w:tc>
        <w:tc>
          <w:tcPr>
            <w:tcW w:w="1843" w:type="dxa"/>
            <w:vAlign w:val="center"/>
          </w:tcPr>
          <w:p w14:paraId="274EEB44" w14:textId="1DDBDB7D" w:rsidR="00321888" w:rsidRPr="00CC0E4F" w:rsidRDefault="28F1CECA" w:rsidP="3A574342">
            <w:pPr>
              <w:jc w:val="center"/>
              <w:rPr>
                <w:rFonts w:cs="Noto Sans"/>
                <w:lang w:val="en-US"/>
              </w:rPr>
            </w:pPr>
            <w:r w:rsidRPr="06ADA00D">
              <w:rPr>
                <w:rFonts w:cs="Noto Sans"/>
                <w:lang w:val="en-US"/>
              </w:rPr>
              <w:t>30</w:t>
            </w:r>
          </w:p>
        </w:tc>
      </w:tr>
      <w:tr w:rsidR="00954C10" w:rsidRPr="007E1E65" w14:paraId="2E1D714B" w14:textId="77777777" w:rsidTr="6CC8F529">
        <w:trPr>
          <w:trHeight w:val="600"/>
        </w:trPr>
        <w:tc>
          <w:tcPr>
            <w:tcW w:w="846" w:type="dxa"/>
            <w:vAlign w:val="center"/>
          </w:tcPr>
          <w:p w14:paraId="2A57218F" w14:textId="0573E7A8" w:rsidR="00954C10" w:rsidRPr="00CC0E4F" w:rsidRDefault="005F29CB" w:rsidP="00954C10">
            <w:pPr>
              <w:jc w:val="center"/>
              <w:rPr>
                <w:rFonts w:cs="Noto Sans"/>
                <w:szCs w:val="22"/>
                <w:lang w:val="en-US"/>
              </w:rPr>
            </w:pPr>
            <w:r w:rsidRPr="00CC0E4F">
              <w:rPr>
                <w:rFonts w:cs="Noto Sans"/>
                <w:szCs w:val="22"/>
                <w:lang w:val="en-US"/>
              </w:rPr>
              <w:t>4</w:t>
            </w:r>
          </w:p>
        </w:tc>
        <w:tc>
          <w:tcPr>
            <w:tcW w:w="6520" w:type="dxa"/>
            <w:vAlign w:val="center"/>
          </w:tcPr>
          <w:p w14:paraId="1F61692E" w14:textId="4996CA67" w:rsidR="007B629C" w:rsidRPr="00CC0E4F" w:rsidRDefault="009F2E0D" w:rsidP="009F2E0D">
            <w:pPr>
              <w:rPr>
                <w:rFonts w:cs="Noto Sans"/>
                <w:szCs w:val="22"/>
                <w:lang w:val="en-US"/>
              </w:rPr>
            </w:pPr>
            <w:r w:rsidRPr="008F10B0">
              <w:rPr>
                <w:rFonts w:cs="Noto Sans"/>
                <w:b/>
                <w:szCs w:val="22"/>
                <w:lang w:val="en-US"/>
              </w:rPr>
              <w:t>Written references</w:t>
            </w:r>
            <w:r w:rsidRPr="00CC0E4F">
              <w:rPr>
                <w:rFonts w:cs="Noto Sans"/>
                <w:szCs w:val="22"/>
                <w:lang w:val="en-US"/>
              </w:rPr>
              <w:t xml:space="preserve"> from similar assignments - at least 3 references completed in the last five years</w:t>
            </w:r>
            <w:r w:rsidR="005A6EC8">
              <w:rPr>
                <w:rFonts w:cs="Noto Sans"/>
                <w:szCs w:val="22"/>
                <w:lang w:val="en-US"/>
              </w:rPr>
              <w:t>.</w:t>
            </w:r>
            <w:r w:rsidRPr="00CC0E4F">
              <w:rPr>
                <w:rFonts w:cs="Noto Sans"/>
                <w:szCs w:val="22"/>
                <w:lang w:val="en-US"/>
              </w:rPr>
              <w:t xml:space="preserve"> </w:t>
            </w:r>
          </w:p>
          <w:p w14:paraId="51757363" w14:textId="2AD6BA9E" w:rsidR="00265E9D" w:rsidRPr="00CC0E4F" w:rsidRDefault="375BC486" w:rsidP="009F2E0D">
            <w:r w:rsidRPr="20973DDF">
              <w:rPr>
                <w:rFonts w:cs="Noto Sans"/>
                <w:lang w:val="en-US"/>
              </w:rPr>
              <w:t>Format: pdf</w:t>
            </w:r>
          </w:p>
          <w:p w14:paraId="448F3AB9" w14:textId="1B1315F5" w:rsidR="00265E9D" w:rsidRPr="00CC0E4F" w:rsidRDefault="37B6D954" w:rsidP="20973DDF">
            <w:r w:rsidRPr="6CC8F529">
              <w:rPr>
                <w:rFonts w:cs="Noto Sans"/>
                <w:lang w:val="en-US"/>
              </w:rPr>
              <w:t xml:space="preserve">Document title: </w:t>
            </w:r>
            <w:proofErr w:type="spellStart"/>
            <w:r w:rsidRPr="6CC8F529">
              <w:rPr>
                <w:rFonts w:cs="Noto Sans"/>
                <w:lang w:val="en-US"/>
              </w:rPr>
              <w:t>Technical_Annex</w:t>
            </w:r>
            <w:proofErr w:type="spellEnd"/>
            <w:r w:rsidRPr="6CC8F529">
              <w:rPr>
                <w:rFonts w:cs="Noto Sans"/>
                <w:lang w:val="en-US"/>
              </w:rPr>
              <w:t xml:space="preserve"> 4</w:t>
            </w:r>
          </w:p>
        </w:tc>
        <w:tc>
          <w:tcPr>
            <w:tcW w:w="1843" w:type="dxa"/>
            <w:vAlign w:val="center"/>
            <w:hideMark/>
          </w:tcPr>
          <w:p w14:paraId="112E090A" w14:textId="458FF4E3" w:rsidR="00954C10" w:rsidRPr="00CC0E4F" w:rsidRDefault="05AB079E" w:rsidP="3A574342">
            <w:pPr>
              <w:jc w:val="center"/>
              <w:rPr>
                <w:rFonts w:cs="Noto Sans"/>
                <w:lang w:val="en-US"/>
              </w:rPr>
            </w:pPr>
            <w:r w:rsidRPr="06ADA00D">
              <w:rPr>
                <w:rFonts w:cs="Noto Sans"/>
                <w:lang w:val="en-US"/>
              </w:rPr>
              <w:t>15</w:t>
            </w:r>
          </w:p>
        </w:tc>
      </w:tr>
      <w:tr w:rsidR="0058545A" w:rsidRPr="007E1E65" w14:paraId="674AAEBF" w14:textId="77777777" w:rsidTr="6CC8F529">
        <w:trPr>
          <w:trHeight w:val="372"/>
        </w:trPr>
        <w:tc>
          <w:tcPr>
            <w:tcW w:w="7366" w:type="dxa"/>
            <w:gridSpan w:val="2"/>
            <w:vAlign w:val="center"/>
          </w:tcPr>
          <w:p w14:paraId="5E258F36" w14:textId="08E2ECF0" w:rsidR="0058545A" w:rsidRPr="008F10B0" w:rsidRDefault="0058545A" w:rsidP="0058545A">
            <w:pPr>
              <w:jc w:val="right"/>
              <w:rPr>
                <w:rFonts w:cs="Noto Sans"/>
                <w:b/>
                <w:bCs/>
                <w:szCs w:val="22"/>
                <w:lang w:val="en-US"/>
              </w:rPr>
            </w:pPr>
            <w:r>
              <w:rPr>
                <w:rFonts w:cs="Noto Sans"/>
                <w:b/>
                <w:bCs/>
                <w:szCs w:val="22"/>
                <w:lang w:val="en-US"/>
              </w:rPr>
              <w:t>Total Part I</w:t>
            </w:r>
          </w:p>
        </w:tc>
        <w:tc>
          <w:tcPr>
            <w:tcW w:w="1843" w:type="dxa"/>
            <w:vAlign w:val="center"/>
          </w:tcPr>
          <w:p w14:paraId="61F3F6A9" w14:textId="344B3B29" w:rsidR="0058545A" w:rsidRPr="00DD182F" w:rsidRDefault="0058545A" w:rsidP="00954C10">
            <w:pPr>
              <w:jc w:val="center"/>
              <w:rPr>
                <w:rFonts w:cs="Noto Sans"/>
                <w:b/>
                <w:bCs/>
                <w:lang w:val="en-US"/>
              </w:rPr>
            </w:pPr>
            <w:r w:rsidRPr="00DD182F">
              <w:rPr>
                <w:rFonts w:cs="Noto Sans"/>
                <w:b/>
                <w:bCs/>
                <w:lang w:val="en-US"/>
              </w:rPr>
              <w:t>67</w:t>
            </w:r>
          </w:p>
        </w:tc>
      </w:tr>
      <w:tr w:rsidR="007E6491" w:rsidRPr="007E1E65" w14:paraId="4E32EA30" w14:textId="77777777" w:rsidTr="6CC8F529">
        <w:trPr>
          <w:trHeight w:val="368"/>
        </w:trPr>
        <w:tc>
          <w:tcPr>
            <w:tcW w:w="9209" w:type="dxa"/>
            <w:gridSpan w:val="3"/>
            <w:vAlign w:val="center"/>
          </w:tcPr>
          <w:p w14:paraId="112B88FC" w14:textId="1FBC3E70" w:rsidR="007E6491" w:rsidRPr="00CC0E4F" w:rsidRDefault="007E6491" w:rsidP="00954C10">
            <w:pPr>
              <w:jc w:val="center"/>
              <w:rPr>
                <w:rFonts w:cs="Noto Sans"/>
                <w:color w:val="00B0F0"/>
                <w:szCs w:val="22"/>
                <w:lang w:val="en-US"/>
              </w:rPr>
            </w:pPr>
            <w:r w:rsidRPr="00CC0E4F">
              <w:rPr>
                <w:rFonts w:cs="Noto Sans"/>
                <w:b/>
                <w:color w:val="00B0F0"/>
                <w:szCs w:val="22"/>
                <w:lang w:val="en-US"/>
              </w:rPr>
              <w:t>P</w:t>
            </w:r>
            <w:r w:rsidR="00E62AF3">
              <w:rPr>
                <w:rFonts w:cs="Noto Sans"/>
                <w:b/>
                <w:color w:val="00B0F0"/>
                <w:szCs w:val="22"/>
                <w:lang w:val="en-US"/>
              </w:rPr>
              <w:t>art</w:t>
            </w:r>
            <w:r w:rsidRPr="00CC0E4F">
              <w:rPr>
                <w:rFonts w:cs="Noto Sans"/>
                <w:b/>
                <w:color w:val="00B0F0"/>
                <w:szCs w:val="22"/>
                <w:lang w:val="en-US"/>
              </w:rPr>
              <w:t xml:space="preserve"> II:</w:t>
            </w:r>
            <w:r w:rsidRPr="00CC0E4F">
              <w:rPr>
                <w:rFonts w:cs="Noto Sans"/>
                <w:color w:val="00B0F0"/>
                <w:szCs w:val="22"/>
                <w:lang w:val="en-US"/>
              </w:rPr>
              <w:t xml:space="preserve"> </w:t>
            </w:r>
            <w:r w:rsidR="006E760B" w:rsidRPr="00CC0E4F">
              <w:rPr>
                <w:rFonts w:cs="Noto Sans"/>
                <w:color w:val="00B0F0"/>
                <w:szCs w:val="22"/>
                <w:lang w:val="en-US"/>
              </w:rPr>
              <w:t>O</w:t>
            </w:r>
            <w:r w:rsidR="00265E9D" w:rsidRPr="00CC0E4F">
              <w:rPr>
                <w:rFonts w:cs="Noto Sans"/>
                <w:color w:val="00B0F0"/>
                <w:szCs w:val="22"/>
                <w:lang w:val="en-US"/>
              </w:rPr>
              <w:t>nline presentation</w:t>
            </w:r>
            <w:r w:rsidR="006E760B" w:rsidRPr="00CC0E4F">
              <w:rPr>
                <w:rFonts w:cs="Noto Sans"/>
                <w:color w:val="00B0F0"/>
                <w:szCs w:val="22"/>
                <w:lang w:val="en-US"/>
              </w:rPr>
              <w:t xml:space="preserve"> </w:t>
            </w:r>
            <w:r w:rsidR="005E0196" w:rsidRPr="00CC0E4F">
              <w:rPr>
                <w:rFonts w:cs="Noto Sans"/>
                <w:color w:val="00B0F0"/>
                <w:szCs w:val="22"/>
                <w:lang w:val="en-US"/>
              </w:rPr>
              <w:t>with s</w:t>
            </w:r>
            <w:r w:rsidR="006E760B" w:rsidRPr="00CC0E4F">
              <w:rPr>
                <w:rFonts w:cs="Noto Sans"/>
                <w:color w:val="00B0F0"/>
                <w:szCs w:val="22"/>
                <w:lang w:val="en-US"/>
              </w:rPr>
              <w:t>hortlisted candidate</w:t>
            </w:r>
            <w:r w:rsidR="005E0196" w:rsidRPr="00CC0E4F">
              <w:rPr>
                <w:rFonts w:cs="Noto Sans"/>
                <w:color w:val="00B0F0"/>
                <w:szCs w:val="22"/>
                <w:lang w:val="en-US"/>
              </w:rPr>
              <w:t>s</w:t>
            </w:r>
          </w:p>
        </w:tc>
      </w:tr>
      <w:tr w:rsidR="00954C10" w:rsidRPr="007E1E65" w14:paraId="4280E2CF" w14:textId="77777777" w:rsidTr="6CC8F529">
        <w:trPr>
          <w:trHeight w:val="416"/>
        </w:trPr>
        <w:tc>
          <w:tcPr>
            <w:tcW w:w="846" w:type="dxa"/>
            <w:vAlign w:val="center"/>
          </w:tcPr>
          <w:p w14:paraId="7813CBB0" w14:textId="4949706D" w:rsidR="00954C10" w:rsidRPr="00CC0E4F" w:rsidRDefault="005F29CB" w:rsidP="00954C10">
            <w:pPr>
              <w:jc w:val="center"/>
              <w:rPr>
                <w:rFonts w:cs="Noto Sans"/>
                <w:szCs w:val="22"/>
                <w:lang w:val="en-US"/>
              </w:rPr>
            </w:pPr>
            <w:r w:rsidRPr="00CC0E4F">
              <w:rPr>
                <w:rFonts w:cs="Noto Sans"/>
                <w:szCs w:val="22"/>
                <w:lang w:val="en-US"/>
              </w:rPr>
              <w:t>5</w:t>
            </w:r>
          </w:p>
        </w:tc>
        <w:tc>
          <w:tcPr>
            <w:tcW w:w="6520" w:type="dxa"/>
            <w:vAlign w:val="center"/>
          </w:tcPr>
          <w:p w14:paraId="35089B12" w14:textId="77777777" w:rsidR="009F2E0D" w:rsidRPr="00CC0E4F" w:rsidRDefault="009F2E0D" w:rsidP="009F2E0D">
            <w:pPr>
              <w:rPr>
                <w:rFonts w:cs="Noto Sans"/>
                <w:szCs w:val="22"/>
                <w:lang w:val="en-US"/>
              </w:rPr>
            </w:pPr>
            <w:r w:rsidRPr="00CC0E4F">
              <w:rPr>
                <w:rFonts w:cs="Noto Sans"/>
                <w:szCs w:val="22"/>
                <w:lang w:val="en-US"/>
              </w:rPr>
              <w:t>Performance in a bilateral meeting of 1 hour and 10 min. The technical meeting will be organized by UNICEF.</w:t>
            </w:r>
          </w:p>
          <w:p w14:paraId="2631D7DC" w14:textId="77777777" w:rsidR="009F2E0D" w:rsidRPr="00CC0E4F" w:rsidRDefault="009F2E0D" w:rsidP="009F2E0D">
            <w:pPr>
              <w:rPr>
                <w:rFonts w:cs="Noto Sans"/>
                <w:szCs w:val="22"/>
                <w:lang w:val="en-US"/>
              </w:rPr>
            </w:pPr>
          </w:p>
          <w:p w14:paraId="6132CFFD" w14:textId="77777777" w:rsidR="009F2E0D" w:rsidRPr="00CC0E4F" w:rsidRDefault="009F2E0D" w:rsidP="009F2E0D">
            <w:pPr>
              <w:rPr>
                <w:rFonts w:cs="Noto Sans"/>
                <w:szCs w:val="22"/>
                <w:lang w:val="en-US"/>
              </w:rPr>
            </w:pPr>
            <w:r w:rsidRPr="00CC0E4F">
              <w:rPr>
                <w:rFonts w:cs="Noto Sans"/>
                <w:szCs w:val="22"/>
                <w:lang w:val="en-US"/>
              </w:rPr>
              <w:t>For the presentation, the proposed structure is:</w:t>
            </w:r>
          </w:p>
          <w:p w14:paraId="7561F82B" w14:textId="77777777" w:rsidR="009F2E0D" w:rsidRPr="00CC0E4F" w:rsidRDefault="009F2E0D" w:rsidP="003B4E1E">
            <w:pPr>
              <w:pStyle w:val="ListParagraph"/>
              <w:numPr>
                <w:ilvl w:val="0"/>
                <w:numId w:val="4"/>
              </w:numPr>
              <w:rPr>
                <w:rFonts w:cs="Noto Sans"/>
                <w:szCs w:val="22"/>
                <w:lang w:val="en-US"/>
              </w:rPr>
            </w:pPr>
            <w:r w:rsidRPr="00CC0E4F">
              <w:rPr>
                <w:rFonts w:cs="Noto Sans"/>
                <w:szCs w:val="22"/>
                <w:lang w:val="en-US"/>
              </w:rPr>
              <w:t>5 min introduction</w:t>
            </w:r>
          </w:p>
          <w:p w14:paraId="2BE053A3" w14:textId="088C19E9" w:rsidR="002606A9" w:rsidRPr="00CC0E4F" w:rsidRDefault="481F20AC" w:rsidP="3A574342">
            <w:pPr>
              <w:pStyle w:val="ListParagraph"/>
              <w:numPr>
                <w:ilvl w:val="0"/>
                <w:numId w:val="4"/>
              </w:numPr>
              <w:rPr>
                <w:rFonts w:cs="Noto Sans"/>
                <w:lang w:val="en-US"/>
              </w:rPr>
            </w:pPr>
            <w:r w:rsidRPr="06ADA00D">
              <w:rPr>
                <w:rFonts w:cs="Noto Sans"/>
                <w:lang w:val="en-US"/>
              </w:rPr>
              <w:t xml:space="preserve">45 min presentation where the company presents how they would undertake and deliver </w:t>
            </w:r>
            <w:r w:rsidR="30A6D516" w:rsidRPr="06ADA00D">
              <w:rPr>
                <w:rFonts w:cs="Noto Sans"/>
                <w:lang w:val="en-US"/>
              </w:rPr>
              <w:t>3</w:t>
            </w:r>
            <w:r w:rsidRPr="06ADA00D">
              <w:rPr>
                <w:rFonts w:cs="Noto Sans"/>
                <w:lang w:val="en-US"/>
              </w:rPr>
              <w:t xml:space="preserve"> projects from Annex 1: Examples of Scope of Work. </w:t>
            </w:r>
          </w:p>
          <w:p w14:paraId="5EB7578E" w14:textId="1CBD8D65" w:rsidR="002B2569" w:rsidRPr="00CC0E4F" w:rsidRDefault="481F20AC" w:rsidP="3A574342">
            <w:pPr>
              <w:pStyle w:val="ListParagraph"/>
              <w:numPr>
                <w:ilvl w:val="0"/>
                <w:numId w:val="4"/>
              </w:numPr>
              <w:rPr>
                <w:rFonts w:cs="Noto Sans"/>
                <w:lang w:val="en-US"/>
              </w:rPr>
            </w:pPr>
            <w:r w:rsidRPr="06ADA00D">
              <w:rPr>
                <w:rFonts w:cs="Noto Sans"/>
                <w:lang w:val="en-US"/>
              </w:rPr>
              <w:t>The presentation should include a lean team structure, timeline</w:t>
            </w:r>
            <w:r w:rsidR="49945AA4" w:rsidRPr="06ADA00D">
              <w:rPr>
                <w:rFonts w:cs="Noto Sans"/>
                <w:lang w:val="en-US"/>
              </w:rPr>
              <w:t>, travel requirements,</w:t>
            </w:r>
            <w:r w:rsidRPr="06ADA00D">
              <w:rPr>
                <w:rFonts w:cs="Noto Sans"/>
                <w:lang w:val="en-US"/>
              </w:rPr>
              <w:t xml:space="preserve"> and </w:t>
            </w:r>
            <w:r w:rsidR="49945AA4" w:rsidRPr="06ADA00D">
              <w:rPr>
                <w:rFonts w:cs="Noto Sans"/>
                <w:lang w:val="en-US"/>
              </w:rPr>
              <w:t xml:space="preserve">detailed </w:t>
            </w:r>
            <w:r w:rsidRPr="06ADA00D">
              <w:rPr>
                <w:rFonts w:cs="Noto Sans"/>
                <w:lang w:val="en-US"/>
              </w:rPr>
              <w:t xml:space="preserve">methodology. </w:t>
            </w:r>
          </w:p>
          <w:p w14:paraId="4A7A92F7" w14:textId="2457FDFB" w:rsidR="009F2E0D" w:rsidRPr="00CC0E4F" w:rsidRDefault="009F2E0D" w:rsidP="003B4E1E">
            <w:pPr>
              <w:pStyle w:val="ListParagraph"/>
              <w:rPr>
                <w:rFonts w:cs="Noto Sans"/>
                <w:szCs w:val="22"/>
                <w:lang w:val="en-US"/>
              </w:rPr>
            </w:pPr>
            <w:r w:rsidRPr="00CC0E4F">
              <w:rPr>
                <w:rFonts w:cs="Noto Sans"/>
                <w:i/>
                <w:szCs w:val="22"/>
                <w:lang w:val="en-US"/>
              </w:rPr>
              <w:t>No financial information should be included in the presentation</w:t>
            </w:r>
            <w:r w:rsidRPr="00CC0E4F">
              <w:rPr>
                <w:rFonts w:cs="Noto Sans"/>
                <w:szCs w:val="22"/>
                <w:lang w:val="en-US"/>
              </w:rPr>
              <w:t>.</w:t>
            </w:r>
          </w:p>
          <w:p w14:paraId="5B64E59F" w14:textId="77777777" w:rsidR="009F2E0D" w:rsidRPr="00CC0E4F" w:rsidRDefault="009F2E0D" w:rsidP="003B4E1E">
            <w:pPr>
              <w:pStyle w:val="ListParagraph"/>
              <w:numPr>
                <w:ilvl w:val="0"/>
                <w:numId w:val="4"/>
              </w:numPr>
              <w:rPr>
                <w:rFonts w:cs="Noto Sans"/>
                <w:szCs w:val="22"/>
                <w:lang w:val="en-US"/>
              </w:rPr>
            </w:pPr>
            <w:r w:rsidRPr="00CC0E4F">
              <w:rPr>
                <w:rFonts w:cs="Noto Sans"/>
                <w:szCs w:val="22"/>
                <w:lang w:val="en-US"/>
              </w:rPr>
              <w:t>15 min Q&amp;A</w:t>
            </w:r>
          </w:p>
          <w:p w14:paraId="7D758172" w14:textId="77777777" w:rsidR="00954C10" w:rsidRPr="00CC0E4F" w:rsidRDefault="009F2E0D" w:rsidP="003B4E1E">
            <w:pPr>
              <w:pStyle w:val="ListParagraph"/>
              <w:numPr>
                <w:ilvl w:val="0"/>
                <w:numId w:val="4"/>
              </w:numPr>
              <w:rPr>
                <w:rFonts w:cs="Noto Sans"/>
                <w:szCs w:val="22"/>
                <w:lang w:val="en-US"/>
              </w:rPr>
            </w:pPr>
            <w:r w:rsidRPr="00CC0E4F">
              <w:rPr>
                <w:rFonts w:cs="Noto Sans"/>
                <w:szCs w:val="22"/>
                <w:lang w:val="en-US"/>
              </w:rPr>
              <w:t>5 min wrap up and next steps</w:t>
            </w:r>
          </w:p>
          <w:p w14:paraId="22A7E4FC" w14:textId="73163881" w:rsidR="005E0196" w:rsidRPr="00CC0E4F" w:rsidRDefault="005E0196" w:rsidP="005E0196">
            <w:pPr>
              <w:rPr>
                <w:rFonts w:cs="Noto Sans"/>
                <w:szCs w:val="22"/>
                <w:lang w:val="en-US"/>
              </w:rPr>
            </w:pPr>
            <w:r w:rsidRPr="00CC0E4F">
              <w:rPr>
                <w:rFonts w:cs="Noto Sans"/>
                <w:szCs w:val="22"/>
                <w:lang w:val="en-US"/>
              </w:rPr>
              <w:t>Format: Power</w:t>
            </w:r>
            <w:r w:rsidR="003A2873" w:rsidRPr="00CC0E4F">
              <w:rPr>
                <w:rFonts w:cs="Noto Sans"/>
                <w:szCs w:val="22"/>
                <w:lang w:val="en-US"/>
              </w:rPr>
              <w:t>P</w:t>
            </w:r>
            <w:r w:rsidRPr="00CC0E4F">
              <w:rPr>
                <w:rFonts w:cs="Noto Sans"/>
                <w:szCs w:val="22"/>
                <w:lang w:val="en-US"/>
              </w:rPr>
              <w:t xml:space="preserve">oint </w:t>
            </w:r>
            <w:r w:rsidR="003A2873" w:rsidRPr="00CC0E4F">
              <w:rPr>
                <w:rFonts w:cs="Noto Sans"/>
                <w:szCs w:val="22"/>
                <w:lang w:val="en-US"/>
              </w:rPr>
              <w:t>/ online meeting scheduled by UNICEF</w:t>
            </w:r>
          </w:p>
        </w:tc>
        <w:tc>
          <w:tcPr>
            <w:tcW w:w="1843" w:type="dxa"/>
            <w:vAlign w:val="center"/>
            <w:hideMark/>
          </w:tcPr>
          <w:p w14:paraId="3A90079D" w14:textId="26C3F7C5" w:rsidR="00954C10" w:rsidRPr="00CC0E4F" w:rsidRDefault="25FE61AA" w:rsidP="3A574342">
            <w:pPr>
              <w:jc w:val="center"/>
              <w:rPr>
                <w:rFonts w:cs="Noto Sans"/>
                <w:lang w:val="en-US"/>
              </w:rPr>
            </w:pPr>
            <w:r w:rsidRPr="06ADA00D">
              <w:rPr>
                <w:rFonts w:cs="Noto Sans"/>
                <w:lang w:val="en-US"/>
              </w:rPr>
              <w:t>3</w:t>
            </w:r>
            <w:r w:rsidR="0CC271F4" w:rsidRPr="06ADA00D">
              <w:rPr>
                <w:rFonts w:cs="Noto Sans"/>
                <w:lang w:val="en-US"/>
              </w:rPr>
              <w:t>3</w:t>
            </w:r>
          </w:p>
        </w:tc>
      </w:tr>
      <w:tr w:rsidR="003F5547" w:rsidRPr="007E1E65" w14:paraId="626CBA54" w14:textId="77777777" w:rsidTr="6CC8F529">
        <w:trPr>
          <w:trHeight w:val="416"/>
        </w:trPr>
        <w:tc>
          <w:tcPr>
            <w:tcW w:w="7366" w:type="dxa"/>
            <w:gridSpan w:val="2"/>
            <w:vAlign w:val="center"/>
          </w:tcPr>
          <w:p w14:paraId="1EC542E0" w14:textId="75B6AC57" w:rsidR="003F5547" w:rsidRPr="003F5547" w:rsidRDefault="003F5547" w:rsidP="003F5547">
            <w:pPr>
              <w:jc w:val="right"/>
              <w:rPr>
                <w:rFonts w:cs="Noto Sans"/>
                <w:b/>
                <w:bCs/>
                <w:szCs w:val="22"/>
                <w:lang w:val="en-US"/>
              </w:rPr>
            </w:pPr>
            <w:r>
              <w:rPr>
                <w:rFonts w:cs="Noto Sans"/>
                <w:b/>
                <w:bCs/>
                <w:szCs w:val="22"/>
                <w:lang w:val="en-US"/>
              </w:rPr>
              <w:t xml:space="preserve">Total </w:t>
            </w:r>
            <w:r w:rsidRPr="003F5547">
              <w:rPr>
                <w:rFonts w:cs="Noto Sans"/>
                <w:b/>
                <w:bCs/>
                <w:szCs w:val="22"/>
                <w:lang w:val="en-US"/>
              </w:rPr>
              <w:t xml:space="preserve">Part II </w:t>
            </w:r>
          </w:p>
        </w:tc>
        <w:tc>
          <w:tcPr>
            <w:tcW w:w="1843" w:type="dxa"/>
            <w:vAlign w:val="center"/>
          </w:tcPr>
          <w:p w14:paraId="10A343CD" w14:textId="1C64BCB3" w:rsidR="003F5547" w:rsidRPr="003F5547" w:rsidRDefault="003F5547" w:rsidP="00954C10">
            <w:pPr>
              <w:jc w:val="center"/>
              <w:rPr>
                <w:rFonts w:cs="Noto Sans"/>
                <w:b/>
                <w:bCs/>
                <w:lang w:val="en-US"/>
              </w:rPr>
            </w:pPr>
            <w:r w:rsidRPr="003F5547">
              <w:rPr>
                <w:rFonts w:cs="Noto Sans"/>
                <w:b/>
                <w:bCs/>
                <w:lang w:val="en-US"/>
              </w:rPr>
              <w:t>33</w:t>
            </w:r>
          </w:p>
        </w:tc>
      </w:tr>
      <w:tr w:rsidR="00935D5C" w:rsidRPr="007E1E65" w14:paraId="780A12FA" w14:textId="77777777" w:rsidTr="6CC8F529">
        <w:trPr>
          <w:trHeight w:val="300"/>
        </w:trPr>
        <w:tc>
          <w:tcPr>
            <w:tcW w:w="7366" w:type="dxa"/>
            <w:gridSpan w:val="2"/>
            <w:vAlign w:val="center"/>
          </w:tcPr>
          <w:p w14:paraId="7A350189" w14:textId="043DAC93" w:rsidR="00935D5C" w:rsidRPr="00746E99" w:rsidRDefault="00935D5C" w:rsidP="00935D5C">
            <w:pPr>
              <w:jc w:val="right"/>
              <w:rPr>
                <w:rFonts w:cs="Noto Sans"/>
                <w:b/>
                <w:szCs w:val="22"/>
                <w:lang w:val="en-US"/>
              </w:rPr>
            </w:pPr>
            <w:r w:rsidRPr="00746E99">
              <w:rPr>
                <w:rFonts w:cs="Noto Sans"/>
                <w:b/>
                <w:bCs/>
                <w:szCs w:val="22"/>
                <w:lang w:val="en-US"/>
              </w:rPr>
              <w:t>Total</w:t>
            </w:r>
            <w:r w:rsidR="00746E99" w:rsidRPr="00746E99">
              <w:rPr>
                <w:rFonts w:cs="Noto Sans"/>
                <w:b/>
                <w:bCs/>
                <w:szCs w:val="22"/>
                <w:lang w:val="en-US"/>
              </w:rPr>
              <w:t xml:space="preserve"> Part I + Part II</w:t>
            </w:r>
          </w:p>
        </w:tc>
        <w:tc>
          <w:tcPr>
            <w:tcW w:w="1843" w:type="dxa"/>
            <w:vAlign w:val="center"/>
            <w:hideMark/>
          </w:tcPr>
          <w:p w14:paraId="6589F1B1" w14:textId="526164D5" w:rsidR="00935D5C" w:rsidRPr="00CC0E4F" w:rsidRDefault="3B2B56C1" w:rsidP="3A574342">
            <w:pPr>
              <w:jc w:val="center"/>
              <w:rPr>
                <w:rFonts w:cs="Noto Sans"/>
                <w:lang w:val="en-US"/>
              </w:rPr>
            </w:pPr>
            <w:r w:rsidRPr="06ADA00D">
              <w:rPr>
                <w:rFonts w:cs="Noto Sans"/>
                <w:lang w:val="en-US"/>
              </w:rPr>
              <w:t>100</w:t>
            </w:r>
          </w:p>
        </w:tc>
      </w:tr>
    </w:tbl>
    <w:p w14:paraId="1C9FBDF0" w14:textId="77777777" w:rsidR="007E1E65" w:rsidRDefault="007E1E65" w:rsidP="003315FD">
      <w:pPr>
        <w:spacing w:after="0"/>
        <w:rPr>
          <w:rFonts w:ascii="Noto Sans" w:hAnsi="Noto Sans" w:cs="Noto Sans"/>
          <w:sz w:val="21"/>
          <w:szCs w:val="21"/>
          <w:lang w:val="en-US"/>
        </w:rPr>
      </w:pPr>
    </w:p>
    <w:p w14:paraId="45E734F0" w14:textId="77777777" w:rsidR="0050366C" w:rsidRDefault="0035017B" w:rsidP="003315FD">
      <w:pPr>
        <w:spacing w:line="240" w:lineRule="auto"/>
        <w:rPr>
          <w:rFonts w:cs="Noto Sans"/>
          <w:b/>
          <w:bCs/>
          <w:szCs w:val="22"/>
          <w:lang w:val="en-US"/>
        </w:rPr>
      </w:pPr>
      <w:r w:rsidRPr="0035017B">
        <w:rPr>
          <w:rFonts w:cs="Noto Sans"/>
          <w:b/>
          <w:bCs/>
          <w:szCs w:val="22"/>
          <w:lang w:val="en-US"/>
        </w:rPr>
        <w:t xml:space="preserve">Passing criteria: </w:t>
      </w:r>
    </w:p>
    <w:p w14:paraId="08161E0C" w14:textId="16041FB8" w:rsidR="0035017B" w:rsidRDefault="704F9E84" w:rsidP="003315FD">
      <w:pPr>
        <w:pStyle w:val="ListParagraph"/>
        <w:numPr>
          <w:ilvl w:val="0"/>
          <w:numId w:val="21"/>
        </w:numPr>
        <w:spacing w:line="240" w:lineRule="auto"/>
        <w:rPr>
          <w:rFonts w:cs="Noto Sans"/>
          <w:lang w:val="en-US"/>
        </w:rPr>
      </w:pPr>
      <w:r w:rsidRPr="108D58AE">
        <w:rPr>
          <w:rFonts w:cs="Noto Sans"/>
          <w:b/>
          <w:bCs/>
          <w:lang w:val="en-US"/>
        </w:rPr>
        <w:t>P</w:t>
      </w:r>
      <w:r w:rsidR="73004F62" w:rsidRPr="108D58AE">
        <w:rPr>
          <w:rFonts w:cs="Noto Sans"/>
          <w:b/>
          <w:bCs/>
          <w:lang w:val="en-US"/>
        </w:rPr>
        <w:t>art</w:t>
      </w:r>
      <w:r w:rsidRPr="108D58AE">
        <w:rPr>
          <w:rFonts w:cs="Noto Sans"/>
          <w:b/>
          <w:bCs/>
          <w:lang w:val="en-US"/>
        </w:rPr>
        <w:t xml:space="preserve"> I:</w:t>
      </w:r>
      <w:r w:rsidRPr="108D58AE">
        <w:rPr>
          <w:rFonts w:cs="Noto Sans"/>
          <w:lang w:val="en-US"/>
        </w:rPr>
        <w:t xml:space="preserve"> </w:t>
      </w:r>
      <w:r w:rsidR="0058545A">
        <w:rPr>
          <w:rFonts w:cs="Noto Sans"/>
          <w:lang w:val="en-US"/>
        </w:rPr>
        <w:t>Vendors</w:t>
      </w:r>
      <w:r w:rsidR="01298286" w:rsidRPr="108D58AE">
        <w:rPr>
          <w:rFonts w:cs="Noto Sans"/>
          <w:lang w:val="en-US"/>
        </w:rPr>
        <w:t xml:space="preserve"> that obtain </w:t>
      </w:r>
      <w:r w:rsidR="56DC315D" w:rsidRPr="20845CA6">
        <w:rPr>
          <w:rFonts w:cs="Noto Sans"/>
          <w:lang w:val="en-US"/>
        </w:rPr>
        <w:t>4</w:t>
      </w:r>
      <w:r w:rsidR="003C2D5A">
        <w:rPr>
          <w:rFonts w:cs="Noto Sans"/>
          <w:lang w:val="en-US"/>
        </w:rPr>
        <w:t>1</w:t>
      </w:r>
      <w:r w:rsidR="0035017B" w:rsidRPr="108D58AE">
        <w:rPr>
          <w:rFonts w:cs="Noto Sans"/>
          <w:lang w:val="en-US"/>
        </w:rPr>
        <w:t xml:space="preserve"> points</w:t>
      </w:r>
      <w:r w:rsidR="00177A40">
        <w:rPr>
          <w:rFonts w:cs="Noto Sans"/>
          <w:lang w:val="en-US"/>
        </w:rPr>
        <w:t xml:space="preserve"> or more </w:t>
      </w:r>
      <w:r w:rsidR="53557858" w:rsidRPr="108D58AE">
        <w:rPr>
          <w:rFonts w:cs="Noto Sans"/>
          <w:lang w:val="en-US"/>
        </w:rPr>
        <w:t xml:space="preserve">out </w:t>
      </w:r>
      <w:r w:rsidR="01298286" w:rsidRPr="108D58AE">
        <w:rPr>
          <w:rFonts w:cs="Noto Sans"/>
          <w:lang w:val="en-US"/>
        </w:rPr>
        <w:t xml:space="preserve">of the maximum obtainable </w:t>
      </w:r>
      <w:r w:rsidR="2D1DC535" w:rsidRPr="108D58AE">
        <w:rPr>
          <w:rFonts w:cs="Noto Sans"/>
          <w:lang w:val="en-US"/>
        </w:rPr>
        <w:t>67</w:t>
      </w:r>
      <w:r w:rsidR="01298286" w:rsidRPr="108D58AE">
        <w:rPr>
          <w:rFonts w:cs="Noto Sans"/>
          <w:lang w:val="en-US"/>
        </w:rPr>
        <w:t xml:space="preserve"> points will be considered </w:t>
      </w:r>
      <w:r w:rsidR="0067795A">
        <w:rPr>
          <w:rFonts w:cs="Noto Sans"/>
          <w:lang w:val="en-US"/>
        </w:rPr>
        <w:t>for</w:t>
      </w:r>
      <w:r w:rsidR="5EEAD7C5" w:rsidRPr="108D58AE">
        <w:rPr>
          <w:rFonts w:cs="Noto Sans"/>
          <w:lang w:val="en-US"/>
        </w:rPr>
        <w:t xml:space="preserve"> </w:t>
      </w:r>
      <w:r w:rsidR="375C9D88" w:rsidRPr="6A28072E">
        <w:rPr>
          <w:rFonts w:cs="Noto Sans"/>
          <w:lang w:val="en-US"/>
        </w:rPr>
        <w:t>Part</w:t>
      </w:r>
      <w:r w:rsidR="5EEAD7C5" w:rsidRPr="108D58AE">
        <w:rPr>
          <w:rFonts w:cs="Noto Sans"/>
          <w:lang w:val="en-US"/>
        </w:rPr>
        <w:t xml:space="preserve"> II</w:t>
      </w:r>
      <w:r w:rsidR="0067795A">
        <w:rPr>
          <w:rFonts w:cs="Noto Sans"/>
          <w:lang w:val="en-US"/>
        </w:rPr>
        <w:t xml:space="preserve"> of the technical evaluation</w:t>
      </w:r>
      <w:r w:rsidR="5EEAD7C5" w:rsidRPr="108D58AE">
        <w:rPr>
          <w:rFonts w:cs="Noto Sans"/>
          <w:lang w:val="en-US"/>
        </w:rPr>
        <w:t>.</w:t>
      </w:r>
    </w:p>
    <w:p w14:paraId="79A5326A" w14:textId="1DA349CA" w:rsidR="00494C44" w:rsidRDefault="3E5DDDA6" w:rsidP="38B54B1E">
      <w:pPr>
        <w:pStyle w:val="ListParagraph"/>
        <w:numPr>
          <w:ilvl w:val="0"/>
          <w:numId w:val="21"/>
        </w:numPr>
        <w:spacing w:line="240" w:lineRule="auto"/>
        <w:rPr>
          <w:rFonts w:cs="Noto Sans"/>
          <w:lang w:val="en-US"/>
        </w:rPr>
      </w:pPr>
      <w:r w:rsidRPr="38B54B1E">
        <w:rPr>
          <w:rFonts w:cs="Noto Sans"/>
          <w:b/>
          <w:bCs/>
          <w:lang w:val="en-US"/>
        </w:rPr>
        <w:t>P</w:t>
      </w:r>
      <w:r w:rsidR="7A4BB765" w:rsidRPr="38B54B1E">
        <w:rPr>
          <w:rFonts w:cs="Noto Sans"/>
          <w:b/>
          <w:bCs/>
          <w:lang w:val="en-US"/>
        </w:rPr>
        <w:t>art</w:t>
      </w:r>
      <w:r w:rsidRPr="38B54B1E">
        <w:rPr>
          <w:rFonts w:cs="Noto Sans"/>
          <w:b/>
          <w:bCs/>
          <w:lang w:val="en-US"/>
        </w:rPr>
        <w:t xml:space="preserve"> II:</w:t>
      </w:r>
      <w:r w:rsidRPr="38B54B1E">
        <w:rPr>
          <w:rFonts w:cs="Noto Sans"/>
          <w:lang w:val="en-US"/>
        </w:rPr>
        <w:t xml:space="preserve"> </w:t>
      </w:r>
      <w:r w:rsidR="2B321B2A" w:rsidRPr="38B54B1E">
        <w:rPr>
          <w:rFonts w:cs="Noto Sans"/>
          <w:lang w:val="en-US"/>
        </w:rPr>
        <w:t>Presentation</w:t>
      </w:r>
      <w:r w:rsidR="38323353" w:rsidRPr="38B54B1E">
        <w:rPr>
          <w:rFonts w:cs="Noto Sans"/>
          <w:lang w:val="en-US"/>
        </w:rPr>
        <w:t xml:space="preserve"> </w:t>
      </w:r>
      <w:r w:rsidR="2B321B2A" w:rsidRPr="38B54B1E">
        <w:rPr>
          <w:rFonts w:cs="Noto Sans"/>
          <w:lang w:val="en-US"/>
        </w:rPr>
        <w:t>s</w:t>
      </w:r>
      <w:r w:rsidR="39CEC816" w:rsidRPr="38B54B1E">
        <w:rPr>
          <w:rFonts w:cs="Noto Sans"/>
          <w:lang w:val="en-US"/>
        </w:rPr>
        <w:t>cores will be combined with scores from Part I</w:t>
      </w:r>
      <w:r w:rsidR="0DA16108" w:rsidRPr="38B54B1E">
        <w:rPr>
          <w:rFonts w:cs="Noto Sans"/>
          <w:lang w:val="en-US"/>
        </w:rPr>
        <w:t>.</w:t>
      </w:r>
      <w:r w:rsidR="3DF5B95E" w:rsidRPr="38B54B1E">
        <w:rPr>
          <w:rFonts w:cs="Noto Sans"/>
          <w:lang w:val="en-US"/>
        </w:rPr>
        <w:t xml:space="preserve"> Vendors </w:t>
      </w:r>
      <w:r w:rsidR="17BC29FE" w:rsidRPr="38B54B1E">
        <w:rPr>
          <w:rFonts w:cs="Noto Sans"/>
          <w:lang w:val="en-US"/>
        </w:rPr>
        <w:t>obtaining</w:t>
      </w:r>
      <w:r w:rsidR="0D7C6A6C" w:rsidRPr="38B54B1E">
        <w:rPr>
          <w:rFonts w:cs="Noto Sans"/>
          <w:lang w:val="en-US"/>
        </w:rPr>
        <w:t xml:space="preserve"> </w:t>
      </w:r>
      <w:r w:rsidR="0DA16108" w:rsidRPr="38B54B1E">
        <w:rPr>
          <w:rFonts w:cs="Noto Sans"/>
          <w:lang w:val="en-US"/>
        </w:rPr>
        <w:t xml:space="preserve">70 points out of the maximum of </w:t>
      </w:r>
      <w:r w:rsidR="137F7178" w:rsidRPr="38B54B1E">
        <w:rPr>
          <w:rFonts w:cs="Noto Sans"/>
          <w:lang w:val="en-US"/>
        </w:rPr>
        <w:t xml:space="preserve">total </w:t>
      </w:r>
      <w:r w:rsidR="0DA16108" w:rsidRPr="38B54B1E">
        <w:rPr>
          <w:rFonts w:cs="Noto Sans"/>
          <w:lang w:val="en-US"/>
        </w:rPr>
        <w:t xml:space="preserve">100 points will be </w:t>
      </w:r>
      <w:r w:rsidR="18BADF3C" w:rsidRPr="38B54B1E">
        <w:rPr>
          <w:rFonts w:cs="Noto Sans"/>
          <w:lang w:val="en-US"/>
        </w:rPr>
        <w:t>considered technically qualified.</w:t>
      </w:r>
    </w:p>
    <w:p w14:paraId="268D32B9" w14:textId="77777777" w:rsidR="005765DE" w:rsidRPr="0050366C" w:rsidRDefault="005765DE" w:rsidP="005765DE">
      <w:pPr>
        <w:pStyle w:val="ListParagraph"/>
        <w:ind w:left="1080"/>
        <w:rPr>
          <w:rFonts w:cs="Noto Sans"/>
          <w:szCs w:val="22"/>
          <w:lang w:val="en-US"/>
        </w:rPr>
      </w:pPr>
    </w:p>
    <w:p w14:paraId="046E2EC8" w14:textId="424D3BEE" w:rsidR="0006635C" w:rsidRPr="00343022" w:rsidRDefault="0006635C" w:rsidP="11817649">
      <w:pPr>
        <w:pStyle w:val="ListParagraph"/>
        <w:numPr>
          <w:ilvl w:val="0"/>
          <w:numId w:val="1"/>
        </w:numPr>
        <w:spacing w:before="240"/>
        <w:rPr>
          <w:rFonts w:ascii="Noto Sans" w:eastAsiaTheme="majorEastAsia" w:hAnsi="Noto Sans" w:cstheme="majorBidi"/>
          <w:b/>
          <w:bCs/>
          <w:color w:val="0F9ED5" w:themeColor="accent4"/>
          <w:lang w:val="en-US"/>
        </w:rPr>
      </w:pPr>
      <w:r w:rsidRPr="5BA4266D">
        <w:rPr>
          <w:rFonts w:ascii="Noto Sans" w:eastAsiaTheme="majorEastAsia" w:hAnsi="Noto Sans" w:cstheme="majorBidi"/>
          <w:b/>
          <w:bCs/>
          <w:color w:val="0F9DD4"/>
          <w:lang w:val="en-US"/>
        </w:rPr>
        <w:t xml:space="preserve">Financial </w:t>
      </w:r>
      <w:r w:rsidR="00B33717" w:rsidRPr="5BA4266D">
        <w:rPr>
          <w:rFonts w:ascii="Noto Sans" w:eastAsiaTheme="majorEastAsia" w:hAnsi="Noto Sans" w:cstheme="majorBidi"/>
          <w:b/>
          <w:bCs/>
          <w:color w:val="0F9DD4"/>
          <w:lang w:val="en-US"/>
        </w:rPr>
        <w:t xml:space="preserve">proposal </w:t>
      </w:r>
      <w:r w:rsidR="00385EA2" w:rsidRPr="5BA4266D">
        <w:rPr>
          <w:rFonts w:ascii="Noto Sans" w:eastAsiaTheme="majorEastAsia" w:hAnsi="Noto Sans" w:cstheme="majorBidi"/>
          <w:b/>
          <w:bCs/>
          <w:color w:val="0F9DD4"/>
          <w:lang w:val="en-US"/>
        </w:rPr>
        <w:t>r</w:t>
      </w:r>
      <w:r w:rsidRPr="5BA4266D">
        <w:rPr>
          <w:rFonts w:ascii="Noto Sans" w:eastAsiaTheme="majorEastAsia" w:hAnsi="Noto Sans" w:cstheme="majorBidi"/>
          <w:b/>
          <w:bCs/>
          <w:color w:val="0F9DD4"/>
          <w:lang w:val="en-US"/>
        </w:rPr>
        <w:t xml:space="preserve">equirements </w:t>
      </w:r>
    </w:p>
    <w:p w14:paraId="6C35039F" w14:textId="58EBD8D8" w:rsidR="008C4153" w:rsidRDefault="5FAD2B66" w:rsidP="003315FD">
      <w:pPr>
        <w:spacing w:line="240" w:lineRule="auto"/>
        <w:rPr>
          <w:rFonts w:cs="Noto Sans"/>
          <w:lang w:val="en-US"/>
        </w:rPr>
      </w:pPr>
      <w:r w:rsidRPr="38B54B1E">
        <w:rPr>
          <w:rFonts w:cs="Noto Sans"/>
          <w:lang w:val="en-US"/>
        </w:rPr>
        <w:t>After P</w:t>
      </w:r>
      <w:r w:rsidR="552F84AF" w:rsidRPr="38B54B1E">
        <w:rPr>
          <w:rFonts w:cs="Noto Sans"/>
          <w:lang w:val="en-US"/>
        </w:rPr>
        <w:t>art</w:t>
      </w:r>
      <w:r w:rsidRPr="38B54B1E">
        <w:rPr>
          <w:rFonts w:cs="Noto Sans"/>
          <w:lang w:val="en-US"/>
        </w:rPr>
        <w:t xml:space="preserve"> I of the technical evaluation,</w:t>
      </w:r>
      <w:r w:rsidR="210588DC" w:rsidRPr="38B54B1E">
        <w:rPr>
          <w:rFonts w:cs="Noto Sans"/>
          <w:lang w:val="en-US"/>
        </w:rPr>
        <w:t xml:space="preserve"> </w:t>
      </w:r>
      <w:r w:rsidR="15647FA7" w:rsidRPr="38B54B1E">
        <w:rPr>
          <w:rFonts w:cs="Noto Sans"/>
          <w:lang w:val="en-US"/>
        </w:rPr>
        <w:t>financial proposals from bidders that were found to be technically compliant will be opened and further evaluated for costs.</w:t>
      </w:r>
    </w:p>
    <w:p w14:paraId="4CF5DEB2" w14:textId="25606500" w:rsidR="000844D0" w:rsidRDefault="00035DB2" w:rsidP="003315FD">
      <w:pPr>
        <w:spacing w:line="240" w:lineRule="auto"/>
        <w:rPr>
          <w:rFonts w:cs="Noto Sans"/>
          <w:lang w:val="en-US"/>
        </w:rPr>
      </w:pPr>
      <w:r w:rsidRPr="0EF691E0">
        <w:rPr>
          <w:rFonts w:cs="Noto Sans"/>
          <w:lang w:val="en-US"/>
        </w:rPr>
        <w:t xml:space="preserve">The financial </w:t>
      </w:r>
      <w:r w:rsidR="002747BE" w:rsidRPr="0EF691E0">
        <w:rPr>
          <w:rFonts w:cs="Noto Sans"/>
          <w:lang w:val="en-US"/>
        </w:rPr>
        <w:t>proposal</w:t>
      </w:r>
      <w:r w:rsidR="00654EDA" w:rsidRPr="0EF691E0">
        <w:rPr>
          <w:rFonts w:cs="Noto Sans"/>
          <w:lang w:val="en-US"/>
        </w:rPr>
        <w:t xml:space="preserve"> </w:t>
      </w:r>
      <w:r w:rsidR="00F9043A" w:rsidRPr="0EF691E0">
        <w:rPr>
          <w:rFonts w:cs="Noto Sans"/>
          <w:lang w:val="en-US"/>
        </w:rPr>
        <w:t>must include</w:t>
      </w:r>
      <w:r w:rsidR="00DF5DB3" w:rsidRPr="0EF691E0">
        <w:rPr>
          <w:rFonts w:cs="Noto Sans"/>
          <w:lang w:val="en-US"/>
        </w:rPr>
        <w:t xml:space="preserve"> </w:t>
      </w:r>
      <w:r w:rsidR="00DF5DB3" w:rsidRPr="0EF691E0">
        <w:rPr>
          <w:rFonts w:cs="Noto Sans"/>
          <w:b/>
          <w:bCs/>
          <w:lang w:val="en-US"/>
        </w:rPr>
        <w:t>indicative cost</w:t>
      </w:r>
      <w:r w:rsidR="00F9043A" w:rsidRPr="0EF691E0">
        <w:rPr>
          <w:rFonts w:cs="Noto Sans"/>
          <w:b/>
          <w:bCs/>
          <w:lang w:val="en-US"/>
        </w:rPr>
        <w:t>s</w:t>
      </w:r>
      <w:r w:rsidR="00DF5DB3" w:rsidRPr="0EF691E0">
        <w:rPr>
          <w:rFonts w:cs="Noto Sans"/>
          <w:b/>
          <w:bCs/>
          <w:lang w:val="en-US"/>
        </w:rPr>
        <w:t xml:space="preserve"> of engaging experts </w:t>
      </w:r>
      <w:r w:rsidR="00176E27" w:rsidRPr="0EF691E0">
        <w:rPr>
          <w:rFonts w:cs="Noto Sans"/>
          <w:b/>
          <w:bCs/>
          <w:lang w:val="en-US"/>
        </w:rPr>
        <w:t>(</w:t>
      </w:r>
      <w:r w:rsidR="009501E2" w:rsidRPr="0EF691E0">
        <w:rPr>
          <w:rFonts w:cs="Noto Sans"/>
          <w:b/>
          <w:bCs/>
          <w:lang w:val="en-US"/>
        </w:rPr>
        <w:t xml:space="preserve">daily rates </w:t>
      </w:r>
      <w:r w:rsidR="00176E27" w:rsidRPr="0EF691E0">
        <w:rPr>
          <w:rFonts w:cs="Noto Sans"/>
          <w:b/>
          <w:bCs/>
          <w:lang w:val="en-US"/>
        </w:rPr>
        <w:t>in USD)</w:t>
      </w:r>
      <w:r w:rsidR="002A7EC8" w:rsidRPr="0EF691E0">
        <w:rPr>
          <w:rFonts w:cs="Noto Sans"/>
          <w:b/>
          <w:bCs/>
          <w:lang w:val="en-US"/>
        </w:rPr>
        <w:t>.</w:t>
      </w:r>
      <w:r w:rsidR="002A7EC8" w:rsidRPr="0EF691E0">
        <w:rPr>
          <w:rFonts w:cs="Noto Sans"/>
          <w:lang w:val="en-US"/>
        </w:rPr>
        <w:t xml:space="preserve"> </w:t>
      </w:r>
      <w:r w:rsidR="00BD552C" w:rsidRPr="0EF691E0">
        <w:rPr>
          <w:rFonts w:cs="Noto Sans"/>
          <w:lang w:val="en-US"/>
        </w:rPr>
        <w:t>De</w:t>
      </w:r>
      <w:r w:rsidR="00B562EF" w:rsidRPr="0EF691E0">
        <w:rPr>
          <w:rFonts w:cs="Noto Sans"/>
          <w:lang w:val="en-US"/>
        </w:rPr>
        <w:t xml:space="preserve">pending on </w:t>
      </w:r>
      <w:r w:rsidR="00172BA1" w:rsidRPr="0EF691E0">
        <w:rPr>
          <w:rFonts w:cs="Noto Sans"/>
          <w:lang w:val="en-US"/>
        </w:rPr>
        <w:t xml:space="preserve">the exact nature </w:t>
      </w:r>
      <w:r w:rsidR="007C0089" w:rsidRPr="0EF691E0">
        <w:rPr>
          <w:rFonts w:cs="Noto Sans"/>
          <w:lang w:val="en-US"/>
        </w:rPr>
        <w:t>of</w:t>
      </w:r>
      <w:r w:rsidR="00172BA1" w:rsidRPr="0EF691E0">
        <w:rPr>
          <w:rFonts w:cs="Noto Sans"/>
          <w:lang w:val="en-US"/>
        </w:rPr>
        <w:t xml:space="preserve"> </w:t>
      </w:r>
      <w:r w:rsidR="007C0089" w:rsidRPr="0EF691E0">
        <w:rPr>
          <w:rFonts w:cs="Noto Sans"/>
          <w:lang w:val="en-US"/>
        </w:rPr>
        <w:t>projects,</w:t>
      </w:r>
      <w:r w:rsidR="00172BA1" w:rsidRPr="0EF691E0">
        <w:rPr>
          <w:rFonts w:cs="Noto Sans"/>
          <w:lang w:val="en-US"/>
        </w:rPr>
        <w:t xml:space="preserve"> varied </w:t>
      </w:r>
      <w:r w:rsidR="00BF7C41" w:rsidRPr="0EF691E0">
        <w:rPr>
          <w:rFonts w:cs="Noto Sans"/>
          <w:lang w:val="en-US"/>
        </w:rPr>
        <w:t>levels of expertise may need to be en</w:t>
      </w:r>
      <w:r w:rsidR="00AF1B8C" w:rsidRPr="0EF691E0">
        <w:rPr>
          <w:rFonts w:cs="Noto Sans"/>
          <w:lang w:val="en-US"/>
        </w:rPr>
        <w:t xml:space="preserve">gaged. Hence, for each </w:t>
      </w:r>
      <w:r w:rsidR="002A7EC8" w:rsidRPr="0EF691E0">
        <w:rPr>
          <w:rFonts w:cs="Noto Sans"/>
          <w:lang w:val="en-US"/>
        </w:rPr>
        <w:t>of the three lots</w:t>
      </w:r>
      <w:r w:rsidR="00B3649D" w:rsidRPr="0EF691E0">
        <w:rPr>
          <w:rFonts w:cs="Noto Sans"/>
          <w:lang w:val="en-US"/>
        </w:rPr>
        <w:t xml:space="preserve"> </w:t>
      </w:r>
      <w:r w:rsidR="00F36131" w:rsidRPr="0EF691E0">
        <w:rPr>
          <w:rFonts w:cs="Noto Sans"/>
          <w:lang w:val="en-US"/>
        </w:rPr>
        <w:t xml:space="preserve">the proposer </w:t>
      </w:r>
      <w:r w:rsidR="0020484E" w:rsidRPr="0EF691E0">
        <w:rPr>
          <w:rFonts w:cs="Noto Sans"/>
          <w:lang w:val="en-US"/>
        </w:rPr>
        <w:t>should submit a cost indication</w:t>
      </w:r>
      <w:r w:rsidR="00F36131" w:rsidRPr="0EF691E0">
        <w:rPr>
          <w:rFonts w:cs="Noto Sans"/>
          <w:lang w:val="en-US"/>
        </w:rPr>
        <w:t xml:space="preserve"> </w:t>
      </w:r>
      <w:r w:rsidR="00BD552C" w:rsidRPr="0EF691E0">
        <w:rPr>
          <w:rFonts w:cs="Noto Sans"/>
          <w:lang w:val="en-US"/>
        </w:rPr>
        <w:t xml:space="preserve">of daily rates in USD </w:t>
      </w:r>
      <w:r w:rsidR="000844D0" w:rsidRPr="0EF691E0">
        <w:rPr>
          <w:rFonts w:cs="Noto Sans"/>
          <w:lang w:val="en-US"/>
        </w:rPr>
        <w:t xml:space="preserve">for </w:t>
      </w:r>
      <w:r w:rsidR="00DC7FA4" w:rsidRPr="0EF691E0">
        <w:rPr>
          <w:rFonts w:cs="Noto Sans"/>
          <w:lang w:val="en-US"/>
        </w:rPr>
        <w:t xml:space="preserve">different expertise and levels, </w:t>
      </w:r>
      <w:r w:rsidR="00FD6B25" w:rsidRPr="0EF691E0">
        <w:rPr>
          <w:rFonts w:cs="Noto Sans"/>
          <w:lang w:val="en-US"/>
        </w:rPr>
        <w:t xml:space="preserve">in addition to project management overhead costs, </w:t>
      </w:r>
      <w:r w:rsidRPr="0EF691E0">
        <w:rPr>
          <w:rFonts w:cs="Noto Sans"/>
          <w:lang w:val="en-US"/>
        </w:rPr>
        <w:t>as suggested in the table below.</w:t>
      </w:r>
      <w:r w:rsidR="00F8488D" w:rsidRPr="0EF691E0">
        <w:rPr>
          <w:rFonts w:cs="Noto Sans"/>
          <w:lang w:val="en-US"/>
        </w:rPr>
        <w:t xml:space="preserve"> If the </w:t>
      </w:r>
      <w:r w:rsidR="00350888" w:rsidRPr="0EF691E0">
        <w:rPr>
          <w:rFonts w:cs="Noto Sans"/>
          <w:lang w:val="en-US"/>
        </w:rPr>
        <w:t>indicative costs are the same across all three lots, the bidder may indicate this in the submission.</w:t>
      </w:r>
    </w:p>
    <w:p w14:paraId="24862BA3" w14:textId="273A7D3A" w:rsidR="0072420F" w:rsidRPr="00B33717" w:rsidRDefault="404A3E60" w:rsidP="003315FD">
      <w:pPr>
        <w:spacing w:line="240" w:lineRule="auto"/>
        <w:rPr>
          <w:rFonts w:cs="Noto Sans"/>
          <w:lang w:val="en-US"/>
        </w:rPr>
      </w:pPr>
      <w:r w:rsidRPr="4CF2867E">
        <w:rPr>
          <w:rFonts w:cs="Noto Sans"/>
          <w:lang w:val="en-US"/>
        </w:rPr>
        <w:lastRenderedPageBreak/>
        <w:t>V</w:t>
      </w:r>
      <w:r w:rsidR="3F601D98" w:rsidRPr="4CF2867E">
        <w:rPr>
          <w:rFonts w:cs="Noto Sans"/>
          <w:lang w:val="en-US"/>
        </w:rPr>
        <w:t>endors</w:t>
      </w:r>
      <w:r w:rsidR="088C04D6" w:rsidRPr="4CF2867E">
        <w:rPr>
          <w:rFonts w:cs="Noto Sans"/>
          <w:lang w:val="en-US"/>
        </w:rPr>
        <w:t xml:space="preserve"> who</w:t>
      </w:r>
      <w:r w:rsidR="3F601D98" w:rsidRPr="4CF2867E">
        <w:rPr>
          <w:rFonts w:cs="Noto Sans"/>
          <w:lang w:val="en-US"/>
        </w:rPr>
        <w:t xml:space="preserve"> have presence and coverage in several regions/countries</w:t>
      </w:r>
      <w:r w:rsidR="38D9F438" w:rsidRPr="4CF2867E">
        <w:rPr>
          <w:rFonts w:cs="Noto Sans"/>
          <w:lang w:val="en-US"/>
        </w:rPr>
        <w:t xml:space="preserve"> are requested to provide </w:t>
      </w:r>
      <w:r w:rsidR="38D9F438" w:rsidRPr="4CF2867E">
        <w:rPr>
          <w:rFonts w:cs="Noto Sans"/>
          <w:b/>
          <w:bCs/>
          <w:lang w:val="en-US"/>
        </w:rPr>
        <w:t xml:space="preserve">average cost of expertise </w:t>
      </w:r>
      <w:r w:rsidR="169118E1" w:rsidRPr="4CF2867E">
        <w:rPr>
          <w:rFonts w:cs="Noto Sans"/>
          <w:lang w:val="en-US"/>
        </w:rPr>
        <w:t>per level indicated below.</w:t>
      </w:r>
      <w:r w:rsidR="3C080F1C" w:rsidRPr="4CF2867E">
        <w:rPr>
          <w:rFonts w:cs="Noto Sans"/>
          <w:lang w:val="en-US"/>
        </w:rPr>
        <w:t xml:space="preserve"> During secondary </w:t>
      </w:r>
      <w:r w:rsidR="27562D56" w:rsidRPr="4CF2867E">
        <w:rPr>
          <w:rFonts w:cs="Noto Sans"/>
          <w:lang w:val="en-US"/>
        </w:rPr>
        <w:t>bids</w:t>
      </w:r>
      <w:r w:rsidR="469BF49F" w:rsidRPr="4CF2867E">
        <w:rPr>
          <w:rFonts w:cs="Noto Sans"/>
          <w:lang w:val="en-US"/>
        </w:rPr>
        <w:t xml:space="preserve"> for specific projects</w:t>
      </w:r>
      <w:r w:rsidR="3E7AAE9D" w:rsidRPr="4CF2867E">
        <w:rPr>
          <w:rFonts w:cs="Noto Sans"/>
          <w:lang w:val="en-US"/>
        </w:rPr>
        <w:t>,</w:t>
      </w:r>
      <w:r w:rsidR="27562D56" w:rsidRPr="4CF2867E">
        <w:rPr>
          <w:rFonts w:cs="Noto Sans"/>
          <w:lang w:val="en-US"/>
        </w:rPr>
        <w:t xml:space="preserve"> </w:t>
      </w:r>
      <w:r w:rsidR="2527D0E9" w:rsidRPr="4CF2867E">
        <w:rPr>
          <w:rFonts w:cs="Noto Sans"/>
          <w:lang w:val="en-US"/>
        </w:rPr>
        <w:t xml:space="preserve">the </w:t>
      </w:r>
      <w:r w:rsidR="68049075" w:rsidRPr="4CF2867E">
        <w:rPr>
          <w:rFonts w:cs="Noto Sans"/>
          <w:lang w:val="en-US"/>
        </w:rPr>
        <w:t xml:space="preserve">cost of expertise must reflect </w:t>
      </w:r>
      <w:r w:rsidR="7E44EE56" w:rsidRPr="4CF2867E">
        <w:rPr>
          <w:rFonts w:cs="Noto Sans"/>
          <w:lang w:val="en-US"/>
        </w:rPr>
        <w:t xml:space="preserve">local </w:t>
      </w:r>
      <w:r w:rsidR="530E74EB" w:rsidRPr="4CF2867E">
        <w:rPr>
          <w:rFonts w:cs="Noto Sans"/>
          <w:lang w:val="en-US"/>
        </w:rPr>
        <w:t>market value</w:t>
      </w:r>
      <w:r w:rsidR="00F11882">
        <w:t>.</w:t>
      </w:r>
    </w:p>
    <w:tbl>
      <w:tblPr>
        <w:tblStyle w:val="TableGrid"/>
        <w:tblW w:w="0" w:type="auto"/>
        <w:tblLayout w:type="fixed"/>
        <w:tblLook w:val="04A0" w:firstRow="1" w:lastRow="0" w:firstColumn="1" w:lastColumn="0" w:noHBand="0" w:noVBand="1"/>
      </w:tblPr>
      <w:tblGrid>
        <w:gridCol w:w="2376"/>
        <w:gridCol w:w="2297"/>
        <w:gridCol w:w="2410"/>
        <w:gridCol w:w="2319"/>
      </w:tblGrid>
      <w:tr w:rsidR="006C4493" w14:paraId="0A034719" w14:textId="77777777" w:rsidTr="0078380F">
        <w:tc>
          <w:tcPr>
            <w:tcW w:w="2376" w:type="dxa"/>
          </w:tcPr>
          <w:p w14:paraId="010CE030" w14:textId="77777777" w:rsidR="006C4493" w:rsidRPr="00B33717" w:rsidRDefault="006C4493" w:rsidP="007E1E65">
            <w:pPr>
              <w:rPr>
                <w:rFonts w:cs="Noto Sans"/>
                <w:szCs w:val="22"/>
                <w:lang w:val="en-US"/>
              </w:rPr>
            </w:pPr>
          </w:p>
        </w:tc>
        <w:tc>
          <w:tcPr>
            <w:tcW w:w="2297" w:type="dxa"/>
          </w:tcPr>
          <w:p w14:paraId="66014D4E" w14:textId="345F219A" w:rsidR="006C4493" w:rsidRPr="00B33717" w:rsidRDefault="0078380F" w:rsidP="006C4493">
            <w:pPr>
              <w:jc w:val="center"/>
              <w:rPr>
                <w:rFonts w:cs="Noto Sans"/>
                <w:szCs w:val="22"/>
                <w:lang w:val="en-US"/>
              </w:rPr>
            </w:pPr>
            <w:r w:rsidRPr="00E330E6">
              <w:t>Product Development and Reformulation Support</w:t>
            </w:r>
          </w:p>
        </w:tc>
        <w:tc>
          <w:tcPr>
            <w:tcW w:w="2410" w:type="dxa"/>
          </w:tcPr>
          <w:p w14:paraId="5AFF8832" w14:textId="4098D428" w:rsidR="006C4493" w:rsidRPr="00B33717" w:rsidRDefault="0078380F" w:rsidP="006C4493">
            <w:pPr>
              <w:jc w:val="center"/>
              <w:rPr>
                <w:rFonts w:cs="Noto Sans"/>
                <w:szCs w:val="22"/>
                <w:lang w:val="en-US"/>
              </w:rPr>
            </w:pPr>
            <w:r w:rsidRPr="00E330E6">
              <w:t>Food Safety and Quality Management Systems</w:t>
            </w:r>
          </w:p>
        </w:tc>
        <w:tc>
          <w:tcPr>
            <w:tcW w:w="2319" w:type="dxa"/>
          </w:tcPr>
          <w:p w14:paraId="1818C9D2" w14:textId="420FD9BF" w:rsidR="006C4493" w:rsidRPr="00B33717" w:rsidRDefault="0078380F" w:rsidP="006C4493">
            <w:pPr>
              <w:jc w:val="center"/>
              <w:rPr>
                <w:rFonts w:cs="Noto Sans"/>
                <w:szCs w:val="22"/>
                <w:lang w:val="en-US"/>
              </w:rPr>
            </w:pPr>
            <w:r w:rsidRPr="00E330E6">
              <w:t>Manufacturing Process Optimization</w:t>
            </w:r>
          </w:p>
        </w:tc>
      </w:tr>
      <w:tr w:rsidR="006C4493" w14:paraId="2A61EC94" w14:textId="77777777" w:rsidTr="0078380F">
        <w:tc>
          <w:tcPr>
            <w:tcW w:w="2376" w:type="dxa"/>
          </w:tcPr>
          <w:p w14:paraId="3ACB3A56" w14:textId="364742E2" w:rsidR="006C4493" w:rsidRPr="00B33717" w:rsidRDefault="004B09E2" w:rsidP="007E1E65">
            <w:pPr>
              <w:rPr>
                <w:rFonts w:cs="Noto Sans"/>
                <w:szCs w:val="22"/>
                <w:lang w:val="en-US"/>
              </w:rPr>
            </w:pPr>
            <w:r w:rsidRPr="00B33717">
              <w:rPr>
                <w:rFonts w:cs="Noto Sans"/>
                <w:szCs w:val="22"/>
                <w:lang w:val="en-US"/>
              </w:rPr>
              <w:t>Junior level</w:t>
            </w:r>
            <w:r w:rsidR="00DC7FA4" w:rsidRPr="00B33717">
              <w:rPr>
                <w:rFonts w:cs="Noto Sans"/>
                <w:szCs w:val="22"/>
                <w:lang w:val="en-US"/>
              </w:rPr>
              <w:t xml:space="preserve"> (3 – 5 yrs)</w:t>
            </w:r>
          </w:p>
        </w:tc>
        <w:tc>
          <w:tcPr>
            <w:tcW w:w="2297" w:type="dxa"/>
          </w:tcPr>
          <w:p w14:paraId="2189CE2F" w14:textId="77777777" w:rsidR="006C4493" w:rsidRPr="00B33717" w:rsidRDefault="006C4493" w:rsidP="007E1E65">
            <w:pPr>
              <w:rPr>
                <w:rFonts w:cs="Noto Sans"/>
                <w:szCs w:val="22"/>
                <w:lang w:val="en-US"/>
              </w:rPr>
            </w:pPr>
          </w:p>
        </w:tc>
        <w:tc>
          <w:tcPr>
            <w:tcW w:w="2410" w:type="dxa"/>
          </w:tcPr>
          <w:p w14:paraId="3EB7ABDA" w14:textId="77777777" w:rsidR="006C4493" w:rsidRPr="00B33717" w:rsidRDefault="006C4493" w:rsidP="007E1E65">
            <w:pPr>
              <w:rPr>
                <w:rFonts w:cs="Noto Sans"/>
                <w:szCs w:val="22"/>
                <w:lang w:val="en-US"/>
              </w:rPr>
            </w:pPr>
          </w:p>
        </w:tc>
        <w:tc>
          <w:tcPr>
            <w:tcW w:w="2319" w:type="dxa"/>
          </w:tcPr>
          <w:p w14:paraId="2748AEAD" w14:textId="77777777" w:rsidR="006C4493" w:rsidRPr="00B33717" w:rsidRDefault="006C4493" w:rsidP="007E1E65">
            <w:pPr>
              <w:rPr>
                <w:rFonts w:cs="Noto Sans"/>
                <w:szCs w:val="22"/>
                <w:lang w:val="en-US"/>
              </w:rPr>
            </w:pPr>
          </w:p>
        </w:tc>
      </w:tr>
      <w:tr w:rsidR="006C4493" w14:paraId="3161F30F" w14:textId="77777777" w:rsidTr="0078380F">
        <w:tc>
          <w:tcPr>
            <w:tcW w:w="2376" w:type="dxa"/>
          </w:tcPr>
          <w:p w14:paraId="09BDB96B" w14:textId="1C1721B8" w:rsidR="006C4493" w:rsidRPr="00B33717" w:rsidRDefault="004B09E2" w:rsidP="007E1E65">
            <w:pPr>
              <w:rPr>
                <w:rFonts w:cs="Noto Sans"/>
                <w:szCs w:val="22"/>
                <w:lang w:val="en-US"/>
              </w:rPr>
            </w:pPr>
            <w:r w:rsidRPr="00B33717">
              <w:rPr>
                <w:rFonts w:cs="Noto Sans"/>
                <w:szCs w:val="22"/>
                <w:lang w:val="en-US"/>
              </w:rPr>
              <w:t>Senior level (</w:t>
            </w:r>
            <w:r w:rsidR="00DC7FA4" w:rsidRPr="00B33717">
              <w:rPr>
                <w:rFonts w:cs="Noto Sans"/>
                <w:szCs w:val="22"/>
                <w:lang w:val="en-US"/>
              </w:rPr>
              <w:t>5 – 8 yrs)</w:t>
            </w:r>
          </w:p>
        </w:tc>
        <w:tc>
          <w:tcPr>
            <w:tcW w:w="2297" w:type="dxa"/>
          </w:tcPr>
          <w:p w14:paraId="4E7EF491" w14:textId="77777777" w:rsidR="006C4493" w:rsidRPr="00B33717" w:rsidRDefault="006C4493" w:rsidP="007E1E65">
            <w:pPr>
              <w:rPr>
                <w:rFonts w:cs="Noto Sans"/>
                <w:szCs w:val="22"/>
                <w:lang w:val="en-US"/>
              </w:rPr>
            </w:pPr>
          </w:p>
        </w:tc>
        <w:tc>
          <w:tcPr>
            <w:tcW w:w="2410" w:type="dxa"/>
          </w:tcPr>
          <w:p w14:paraId="77794F71" w14:textId="77777777" w:rsidR="006C4493" w:rsidRPr="00B33717" w:rsidRDefault="006C4493" w:rsidP="007E1E65">
            <w:pPr>
              <w:rPr>
                <w:rFonts w:cs="Noto Sans"/>
                <w:szCs w:val="22"/>
                <w:lang w:val="en-US"/>
              </w:rPr>
            </w:pPr>
          </w:p>
        </w:tc>
        <w:tc>
          <w:tcPr>
            <w:tcW w:w="2319" w:type="dxa"/>
          </w:tcPr>
          <w:p w14:paraId="03E98A0E" w14:textId="77777777" w:rsidR="006C4493" w:rsidRPr="00B33717" w:rsidRDefault="006C4493" w:rsidP="007E1E65">
            <w:pPr>
              <w:rPr>
                <w:rFonts w:cs="Noto Sans"/>
                <w:szCs w:val="22"/>
                <w:lang w:val="en-US"/>
              </w:rPr>
            </w:pPr>
          </w:p>
        </w:tc>
      </w:tr>
      <w:tr w:rsidR="006C4493" w14:paraId="2E0F3EC8" w14:textId="77777777" w:rsidTr="0078380F">
        <w:tc>
          <w:tcPr>
            <w:tcW w:w="2376" w:type="dxa"/>
          </w:tcPr>
          <w:p w14:paraId="15B6543A" w14:textId="3C85D2C2" w:rsidR="006C4493" w:rsidRPr="00B33717" w:rsidRDefault="004B09E2" w:rsidP="007E1E65">
            <w:pPr>
              <w:rPr>
                <w:rFonts w:cs="Noto Sans"/>
                <w:szCs w:val="22"/>
                <w:lang w:val="en-US"/>
              </w:rPr>
            </w:pPr>
            <w:r w:rsidRPr="00B33717">
              <w:rPr>
                <w:rFonts w:cs="Noto Sans"/>
                <w:szCs w:val="22"/>
                <w:lang w:val="en-US"/>
              </w:rPr>
              <w:t>Expert level (8 – 15 yrs)</w:t>
            </w:r>
          </w:p>
        </w:tc>
        <w:tc>
          <w:tcPr>
            <w:tcW w:w="2297" w:type="dxa"/>
          </w:tcPr>
          <w:p w14:paraId="0EC9FD61" w14:textId="77777777" w:rsidR="006C4493" w:rsidRPr="00B33717" w:rsidRDefault="006C4493" w:rsidP="007E1E65">
            <w:pPr>
              <w:rPr>
                <w:rFonts w:cs="Noto Sans"/>
                <w:szCs w:val="22"/>
                <w:lang w:val="en-US"/>
              </w:rPr>
            </w:pPr>
          </w:p>
        </w:tc>
        <w:tc>
          <w:tcPr>
            <w:tcW w:w="2410" w:type="dxa"/>
          </w:tcPr>
          <w:p w14:paraId="760A3093" w14:textId="77777777" w:rsidR="006C4493" w:rsidRPr="00B33717" w:rsidRDefault="006C4493" w:rsidP="007E1E65">
            <w:pPr>
              <w:rPr>
                <w:rFonts w:cs="Noto Sans"/>
                <w:szCs w:val="22"/>
                <w:lang w:val="en-US"/>
              </w:rPr>
            </w:pPr>
          </w:p>
        </w:tc>
        <w:tc>
          <w:tcPr>
            <w:tcW w:w="2319" w:type="dxa"/>
          </w:tcPr>
          <w:p w14:paraId="7FF67C66" w14:textId="77777777" w:rsidR="006C4493" w:rsidRPr="00B33717" w:rsidRDefault="006C4493" w:rsidP="007E1E65">
            <w:pPr>
              <w:rPr>
                <w:rFonts w:cs="Noto Sans"/>
                <w:szCs w:val="22"/>
                <w:lang w:val="en-US"/>
              </w:rPr>
            </w:pPr>
          </w:p>
        </w:tc>
      </w:tr>
      <w:tr w:rsidR="00FD6B25" w:rsidRPr="00B33717" w14:paraId="6A553883" w14:textId="77777777" w:rsidTr="0078380F">
        <w:tc>
          <w:tcPr>
            <w:tcW w:w="2376" w:type="dxa"/>
          </w:tcPr>
          <w:p w14:paraId="01043216" w14:textId="74C21CBD" w:rsidR="00FD6B25" w:rsidRPr="00B33717" w:rsidRDefault="00FD6B25" w:rsidP="007E1E65">
            <w:pPr>
              <w:rPr>
                <w:rFonts w:cs="Noto Sans"/>
                <w:szCs w:val="22"/>
                <w:lang w:val="en-US"/>
              </w:rPr>
            </w:pPr>
            <w:r>
              <w:rPr>
                <w:rFonts w:cs="Noto Sans"/>
                <w:szCs w:val="22"/>
                <w:lang w:val="en-US"/>
              </w:rPr>
              <w:t>Project management overhead</w:t>
            </w:r>
          </w:p>
        </w:tc>
        <w:tc>
          <w:tcPr>
            <w:tcW w:w="2297" w:type="dxa"/>
          </w:tcPr>
          <w:p w14:paraId="190229FF" w14:textId="77777777" w:rsidR="00FD6B25" w:rsidRPr="00B33717" w:rsidRDefault="00FD6B25" w:rsidP="007E1E65">
            <w:pPr>
              <w:rPr>
                <w:rFonts w:cs="Noto Sans"/>
                <w:szCs w:val="22"/>
                <w:lang w:val="en-US"/>
              </w:rPr>
            </w:pPr>
          </w:p>
        </w:tc>
        <w:tc>
          <w:tcPr>
            <w:tcW w:w="2410" w:type="dxa"/>
          </w:tcPr>
          <w:p w14:paraId="0311D15E" w14:textId="77777777" w:rsidR="00FD6B25" w:rsidRPr="00B33717" w:rsidRDefault="00FD6B25" w:rsidP="007E1E65">
            <w:pPr>
              <w:rPr>
                <w:rFonts w:cs="Noto Sans"/>
                <w:szCs w:val="22"/>
                <w:lang w:val="en-US"/>
              </w:rPr>
            </w:pPr>
          </w:p>
        </w:tc>
        <w:tc>
          <w:tcPr>
            <w:tcW w:w="2319" w:type="dxa"/>
          </w:tcPr>
          <w:p w14:paraId="5D99A4D4" w14:textId="77777777" w:rsidR="00FD6B25" w:rsidRPr="00B33717" w:rsidRDefault="00FD6B25" w:rsidP="007E1E65">
            <w:pPr>
              <w:rPr>
                <w:rFonts w:cs="Noto Sans"/>
                <w:szCs w:val="22"/>
                <w:lang w:val="en-US"/>
              </w:rPr>
            </w:pPr>
          </w:p>
        </w:tc>
      </w:tr>
    </w:tbl>
    <w:p w14:paraId="6A14D26E" w14:textId="77777777" w:rsidR="00EA648A" w:rsidRDefault="00EA648A" w:rsidP="00C904A3">
      <w:pPr>
        <w:spacing w:after="0"/>
        <w:rPr>
          <w:rFonts w:cs="Noto Sans"/>
          <w:b/>
          <w:lang w:val="en-US"/>
        </w:rPr>
      </w:pPr>
    </w:p>
    <w:p w14:paraId="7CCC8CED" w14:textId="2BFD1D66" w:rsidR="00B657F1" w:rsidRPr="001300B8" w:rsidRDefault="00B657F1" w:rsidP="003315FD">
      <w:pPr>
        <w:spacing w:after="80" w:line="240" w:lineRule="auto"/>
        <w:rPr>
          <w:rFonts w:cs="Noto Sans"/>
          <w:b/>
          <w:lang w:val="en-US"/>
        </w:rPr>
      </w:pPr>
      <w:r w:rsidRPr="5D60A3E8">
        <w:rPr>
          <w:rFonts w:cs="Noto Sans"/>
          <w:b/>
          <w:lang w:val="en-US"/>
        </w:rPr>
        <w:t>Alternative operating models</w:t>
      </w:r>
      <w:r w:rsidR="00C1260C" w:rsidRPr="5D60A3E8">
        <w:rPr>
          <w:rFonts w:cs="Noto Sans"/>
          <w:b/>
          <w:lang w:val="en-US"/>
        </w:rPr>
        <w:t>:</w:t>
      </w:r>
    </w:p>
    <w:p w14:paraId="2274653D" w14:textId="38CAB831" w:rsidR="00B657F1" w:rsidRPr="00B657F1" w:rsidRDefault="00B657F1" w:rsidP="003315FD">
      <w:pPr>
        <w:spacing w:line="240" w:lineRule="auto"/>
        <w:rPr>
          <w:rFonts w:cs="Noto Sans"/>
          <w:lang w:val="en-US"/>
        </w:rPr>
      </w:pPr>
      <w:r w:rsidRPr="5D60A3E8">
        <w:rPr>
          <w:rFonts w:cs="Noto Sans"/>
          <w:lang w:val="en-US"/>
        </w:rPr>
        <w:t xml:space="preserve">UNICEF </w:t>
      </w:r>
      <w:proofErr w:type="spellStart"/>
      <w:r w:rsidRPr="5D60A3E8">
        <w:rPr>
          <w:rFonts w:cs="Noto Sans"/>
          <w:lang w:val="en-US"/>
        </w:rPr>
        <w:t>recognises</w:t>
      </w:r>
      <w:proofErr w:type="spellEnd"/>
      <w:r w:rsidRPr="5D60A3E8">
        <w:rPr>
          <w:rFonts w:cs="Noto Sans"/>
          <w:lang w:val="en-US"/>
        </w:rPr>
        <w:t xml:space="preserve"> that </w:t>
      </w:r>
      <w:r w:rsidR="00660785" w:rsidRPr="5D60A3E8">
        <w:rPr>
          <w:rFonts w:cs="Noto Sans"/>
          <w:lang w:val="en-US"/>
        </w:rPr>
        <w:t>bidders may</w:t>
      </w:r>
      <w:r w:rsidRPr="5D60A3E8">
        <w:rPr>
          <w:rFonts w:cs="Noto Sans"/>
          <w:lang w:val="en-US"/>
        </w:rPr>
        <w:t xml:space="preserve"> operate under different models, and that some of these may </w:t>
      </w:r>
      <w:r w:rsidR="00660785" w:rsidRPr="5D60A3E8">
        <w:rPr>
          <w:rFonts w:cs="Noto Sans"/>
          <w:lang w:val="en-US"/>
        </w:rPr>
        <w:t>offer</w:t>
      </w:r>
      <w:r w:rsidRPr="5D60A3E8">
        <w:rPr>
          <w:rFonts w:cs="Noto Sans"/>
          <w:lang w:val="en-US"/>
        </w:rPr>
        <w:t xml:space="preserve"> cost efficiencies or added value beyond a standard fee-for-service arrangement. In addition to the daily rates above, bidders </w:t>
      </w:r>
      <w:r w:rsidR="0003525D" w:rsidRPr="5D60A3E8">
        <w:rPr>
          <w:rFonts w:cs="Noto Sans"/>
          <w:lang w:val="en-US"/>
        </w:rPr>
        <w:t>may</w:t>
      </w:r>
      <w:r w:rsidRPr="5D60A3E8">
        <w:rPr>
          <w:rFonts w:cs="Noto Sans"/>
          <w:lang w:val="en-US"/>
        </w:rPr>
        <w:t xml:space="preserve"> submit one or more alternative financial proposals reflecting their own operating model and work modalities.</w:t>
      </w:r>
      <w:r w:rsidR="0003525D" w:rsidRPr="5D60A3E8">
        <w:rPr>
          <w:rFonts w:cs="Noto Sans"/>
          <w:lang w:val="en-US"/>
        </w:rPr>
        <w:t xml:space="preserve"> </w:t>
      </w:r>
    </w:p>
    <w:p w14:paraId="080F3A16" w14:textId="557A5B58" w:rsidR="00B657F1" w:rsidRPr="00B657F1" w:rsidRDefault="00B657F1" w:rsidP="003315FD">
      <w:pPr>
        <w:spacing w:after="0" w:line="240" w:lineRule="auto"/>
        <w:rPr>
          <w:rFonts w:cs="Noto Sans"/>
          <w:lang w:val="en-US"/>
        </w:rPr>
      </w:pPr>
      <w:r w:rsidRPr="5D60A3E8">
        <w:rPr>
          <w:rFonts w:cs="Noto Sans"/>
          <w:lang w:val="en-US"/>
        </w:rPr>
        <w:t>Where an alternative model is proposed, the bidder should clearly describe:</w:t>
      </w:r>
    </w:p>
    <w:p w14:paraId="4B341F08" w14:textId="779F8FFF" w:rsidR="00B657F1" w:rsidRPr="00C1260C" w:rsidRDefault="00BA0B76" w:rsidP="003315FD">
      <w:pPr>
        <w:pStyle w:val="ListParagraph"/>
        <w:numPr>
          <w:ilvl w:val="0"/>
          <w:numId w:val="25"/>
        </w:numPr>
        <w:spacing w:after="80" w:line="240" w:lineRule="auto"/>
        <w:rPr>
          <w:rFonts w:cs="Noto Sans"/>
          <w:lang w:val="en-US"/>
        </w:rPr>
      </w:pPr>
      <w:r w:rsidRPr="5D60A3E8">
        <w:rPr>
          <w:rFonts w:cs="Noto Sans"/>
          <w:lang w:val="en-US"/>
        </w:rPr>
        <w:t>The operational model</w:t>
      </w:r>
      <w:r w:rsidR="00B657F1" w:rsidRPr="5D60A3E8">
        <w:rPr>
          <w:rFonts w:cs="Noto Sans"/>
          <w:lang w:val="en-US"/>
        </w:rPr>
        <w:t xml:space="preserve">, and how expertise is </w:t>
      </w:r>
      <w:proofErr w:type="spellStart"/>
      <w:r w:rsidR="00B657F1" w:rsidRPr="5D60A3E8">
        <w:rPr>
          <w:rFonts w:cs="Noto Sans"/>
          <w:lang w:val="en-US"/>
        </w:rPr>
        <w:t>mobilised</w:t>
      </w:r>
      <w:proofErr w:type="spellEnd"/>
      <w:r w:rsidR="00B657F1" w:rsidRPr="5D60A3E8">
        <w:rPr>
          <w:rFonts w:cs="Noto Sans"/>
          <w:lang w:val="en-US"/>
        </w:rPr>
        <w:t xml:space="preserve"> and financed under it</w:t>
      </w:r>
    </w:p>
    <w:p w14:paraId="299742DC" w14:textId="7D206FE4" w:rsidR="00B657F1" w:rsidRPr="00C1260C" w:rsidRDefault="00BA0B76" w:rsidP="003315FD">
      <w:pPr>
        <w:pStyle w:val="ListParagraph"/>
        <w:numPr>
          <w:ilvl w:val="0"/>
          <w:numId w:val="25"/>
        </w:numPr>
        <w:spacing w:after="80" w:line="240" w:lineRule="auto"/>
        <w:rPr>
          <w:rFonts w:cs="Noto Sans"/>
          <w:lang w:val="en-US"/>
        </w:rPr>
      </w:pPr>
      <w:r w:rsidRPr="5D60A3E8">
        <w:rPr>
          <w:rFonts w:cs="Noto Sans"/>
          <w:lang w:val="en-US"/>
        </w:rPr>
        <w:t>T</w:t>
      </w:r>
      <w:r w:rsidR="00B657F1" w:rsidRPr="5D60A3E8">
        <w:rPr>
          <w:rFonts w:cs="Noto Sans"/>
          <w:lang w:val="en-US"/>
        </w:rPr>
        <w:t xml:space="preserve">he resulting cost to UNICEF, and how this compares to the </w:t>
      </w:r>
      <w:r w:rsidR="006B6410" w:rsidRPr="5D60A3E8">
        <w:rPr>
          <w:rFonts w:cs="Noto Sans"/>
          <w:lang w:val="en-US"/>
        </w:rPr>
        <w:t>average</w:t>
      </w:r>
      <w:r w:rsidR="00B657F1" w:rsidRPr="5D60A3E8">
        <w:rPr>
          <w:rFonts w:cs="Noto Sans"/>
          <w:lang w:val="en-US"/>
        </w:rPr>
        <w:t xml:space="preserve"> daily rates submitted</w:t>
      </w:r>
    </w:p>
    <w:p w14:paraId="2AECBA4E" w14:textId="3A477E85" w:rsidR="00B657F1" w:rsidRPr="007740E6" w:rsidRDefault="00BA0B76" w:rsidP="003315FD">
      <w:pPr>
        <w:pStyle w:val="ListParagraph"/>
        <w:numPr>
          <w:ilvl w:val="0"/>
          <w:numId w:val="25"/>
        </w:numPr>
        <w:spacing w:after="80" w:line="240" w:lineRule="auto"/>
        <w:rPr>
          <w:rFonts w:cs="Noto Sans"/>
          <w:lang w:val="en-US"/>
        </w:rPr>
      </w:pPr>
      <w:r w:rsidRPr="2C3078CC">
        <w:rPr>
          <w:rFonts w:cs="Noto Sans"/>
          <w:lang w:val="en-US"/>
        </w:rPr>
        <w:t>A</w:t>
      </w:r>
      <w:r w:rsidR="00B657F1" w:rsidRPr="2C3078CC">
        <w:rPr>
          <w:rFonts w:cs="Noto Sans"/>
          <w:lang w:val="en-US"/>
        </w:rPr>
        <w:t xml:space="preserve">ny conditions, limitations or eligibility criteria attached to the model (e.g. applicable lots, </w:t>
      </w:r>
      <w:r w:rsidR="00B657F1" w:rsidRPr="007740E6">
        <w:rPr>
          <w:rFonts w:cs="Noto Sans"/>
          <w:lang w:val="en-US"/>
        </w:rPr>
        <w:t>countries, project types, duration or volume of work)</w:t>
      </w:r>
    </w:p>
    <w:p w14:paraId="53961F74" w14:textId="35D0A1C3" w:rsidR="00B657F1" w:rsidRPr="00660785" w:rsidRDefault="00DE29DB" w:rsidP="003315FD">
      <w:pPr>
        <w:pStyle w:val="ListParagraph"/>
        <w:numPr>
          <w:ilvl w:val="0"/>
          <w:numId w:val="25"/>
        </w:numPr>
        <w:spacing w:line="240" w:lineRule="auto"/>
        <w:ind w:left="714" w:hanging="357"/>
        <w:rPr>
          <w:rFonts w:cs="Noto Sans"/>
          <w:lang w:val="en-US"/>
        </w:rPr>
      </w:pPr>
      <w:r w:rsidRPr="5D60A3E8">
        <w:rPr>
          <w:rFonts w:cs="Noto Sans"/>
          <w:lang w:val="en-US"/>
        </w:rPr>
        <w:t>T</w:t>
      </w:r>
      <w:r w:rsidR="00B657F1" w:rsidRPr="5D60A3E8">
        <w:rPr>
          <w:rFonts w:cs="Noto Sans"/>
          <w:lang w:val="en-US"/>
        </w:rPr>
        <w:t>he added value the model offers to UNICEF and</w:t>
      </w:r>
      <w:r w:rsidRPr="5D60A3E8">
        <w:rPr>
          <w:rFonts w:cs="Noto Sans"/>
          <w:lang w:val="en-US"/>
        </w:rPr>
        <w:t>/or</w:t>
      </w:r>
      <w:r w:rsidR="00B657F1" w:rsidRPr="5D60A3E8">
        <w:rPr>
          <w:rFonts w:cs="Noto Sans"/>
          <w:lang w:val="en-US"/>
        </w:rPr>
        <w:t xml:space="preserve"> recipients of technical assistance, and how quality and continuity of expertise is assured.</w:t>
      </w:r>
    </w:p>
    <w:p w14:paraId="2D25CD76" w14:textId="07F33800" w:rsidR="00B657F1" w:rsidRDefault="003E70ED" w:rsidP="003315FD">
      <w:pPr>
        <w:spacing w:after="80" w:line="240" w:lineRule="auto"/>
        <w:rPr>
          <w:rFonts w:cs="Noto Sans"/>
          <w:lang w:val="en-US"/>
        </w:rPr>
      </w:pPr>
      <w:r w:rsidRPr="5D60A3E8">
        <w:rPr>
          <w:rFonts w:cs="Noto Sans"/>
          <w:b/>
          <w:lang w:val="en-US"/>
        </w:rPr>
        <w:t>Proposing</w:t>
      </w:r>
      <w:r w:rsidR="002171E4" w:rsidRPr="5D60A3E8">
        <w:rPr>
          <w:rFonts w:cs="Noto Sans"/>
          <w:b/>
          <w:lang w:val="en-US"/>
        </w:rPr>
        <w:t xml:space="preserve"> an alternative operating model is optional, not required.</w:t>
      </w:r>
      <w:r w:rsidR="00B657F1" w:rsidRPr="5D60A3E8">
        <w:rPr>
          <w:rFonts w:cs="Noto Sans"/>
          <w:lang w:val="en-US"/>
        </w:rPr>
        <w:t xml:space="preserve"> Bidders may apply an alternative model at the secondary bidding stage, provided it was disclosed at the time of LTA award.</w:t>
      </w:r>
    </w:p>
    <w:p w14:paraId="6581786E" w14:textId="7C280D78" w:rsidR="00D42785" w:rsidRPr="004860B1" w:rsidRDefault="00D42785" w:rsidP="004860B1">
      <w:pPr>
        <w:spacing w:before="240" w:after="120" w:line="240" w:lineRule="auto"/>
        <w:rPr>
          <w:rFonts w:cs="Noto Sans"/>
          <w:b/>
          <w:bCs/>
          <w:lang w:val="en-US"/>
        </w:rPr>
      </w:pPr>
      <w:r w:rsidRPr="004860B1">
        <w:rPr>
          <w:rFonts w:cs="Noto Sans"/>
          <w:b/>
          <w:bCs/>
          <w:lang w:val="en-US"/>
        </w:rPr>
        <w:t xml:space="preserve">Evaluation criteria: </w:t>
      </w:r>
    </w:p>
    <w:p w14:paraId="7DD7DDE2" w14:textId="1D205AF9" w:rsidR="00963805" w:rsidRDefault="34CF7B86" w:rsidP="003315FD">
      <w:pPr>
        <w:spacing w:line="240" w:lineRule="auto"/>
        <w:rPr>
          <w:rFonts w:cs="Noto Sans"/>
          <w:lang w:val="en-US"/>
        </w:rPr>
      </w:pPr>
      <w:r w:rsidRPr="6A663A81">
        <w:rPr>
          <w:rFonts w:cs="Noto Sans"/>
          <w:lang w:val="en-US"/>
        </w:rPr>
        <w:t xml:space="preserve">The maximum </w:t>
      </w:r>
      <w:r w:rsidR="4E1215C3" w:rsidRPr="6A663A81">
        <w:rPr>
          <w:rFonts w:cs="Noto Sans"/>
          <w:lang w:val="en-US"/>
        </w:rPr>
        <w:t>points allocated for the financial</w:t>
      </w:r>
      <w:r w:rsidR="79E4AEB9" w:rsidRPr="6A663A81">
        <w:rPr>
          <w:rFonts w:cs="Noto Sans"/>
          <w:lang w:val="en-US"/>
        </w:rPr>
        <w:t xml:space="preserve"> component is </w:t>
      </w:r>
      <w:r w:rsidR="79E4AEB9" w:rsidRPr="6A663A81">
        <w:rPr>
          <w:rFonts w:cs="Noto Sans"/>
          <w:b/>
          <w:bCs/>
          <w:lang w:val="en-US"/>
        </w:rPr>
        <w:t>2</w:t>
      </w:r>
      <w:r w:rsidR="4AC44C2B" w:rsidRPr="6A663A81">
        <w:rPr>
          <w:rFonts w:cs="Noto Sans"/>
          <w:b/>
          <w:bCs/>
          <w:lang w:val="en-US"/>
        </w:rPr>
        <w:t>0</w:t>
      </w:r>
      <w:r w:rsidR="79E4AEB9" w:rsidRPr="6A663A81">
        <w:rPr>
          <w:rFonts w:cs="Noto Sans"/>
          <w:b/>
          <w:bCs/>
          <w:lang w:val="en-US"/>
        </w:rPr>
        <w:t xml:space="preserve"> points</w:t>
      </w:r>
      <w:r w:rsidR="62E62703" w:rsidRPr="6A663A81">
        <w:rPr>
          <w:rFonts w:cs="Noto Sans"/>
          <w:lang w:val="en-US"/>
        </w:rPr>
        <w:t xml:space="preserve">. </w:t>
      </w:r>
      <w:r w:rsidR="7081C2D3" w:rsidRPr="6A663A81">
        <w:rPr>
          <w:rFonts w:cs="Noto Sans"/>
          <w:lang w:val="en-US"/>
        </w:rPr>
        <w:t xml:space="preserve">Of the </w:t>
      </w:r>
      <w:r w:rsidR="0BE128B4" w:rsidRPr="6A663A81">
        <w:rPr>
          <w:rFonts w:cs="Noto Sans"/>
          <w:lang w:val="en-US"/>
        </w:rPr>
        <w:t>service providers who are technically qualified, the lowest priced proposal will receive the maximum</w:t>
      </w:r>
      <w:r w:rsidR="0EAA39BA" w:rsidRPr="6A663A81">
        <w:rPr>
          <w:rFonts w:cs="Noto Sans"/>
          <w:lang w:val="en-US"/>
        </w:rPr>
        <w:t xml:space="preserve"> number of points (2</w:t>
      </w:r>
      <w:r w:rsidR="4AC44C2B" w:rsidRPr="6A663A81">
        <w:rPr>
          <w:rFonts w:cs="Noto Sans"/>
          <w:lang w:val="en-US"/>
        </w:rPr>
        <w:t>0</w:t>
      </w:r>
      <w:r w:rsidR="0EAA39BA" w:rsidRPr="6A663A81">
        <w:rPr>
          <w:rFonts w:cs="Noto Sans"/>
          <w:lang w:val="en-US"/>
        </w:rPr>
        <w:t>).</w:t>
      </w:r>
      <w:r w:rsidR="46EFBBA5" w:rsidRPr="6A663A81">
        <w:rPr>
          <w:rFonts w:cs="Noto Sans"/>
          <w:lang w:val="en-US"/>
        </w:rPr>
        <w:t xml:space="preserve"> All other financial bids will receive points in inverse proportion to the lowest price, e.g.:</w:t>
      </w:r>
    </w:p>
    <w:p w14:paraId="7123B05D" w14:textId="5E84BAEC" w:rsidR="00357E97" w:rsidRPr="004860B1" w:rsidRDefault="00357E97" w:rsidP="004860B1">
      <w:pPr>
        <w:spacing w:after="0" w:line="240" w:lineRule="auto"/>
        <w:rPr>
          <w:rFonts w:cs="Noto Sans"/>
          <w:i/>
          <w:iCs/>
          <w:lang w:val="en-US"/>
        </w:rPr>
      </w:pPr>
      <w:r>
        <w:rPr>
          <w:rFonts w:cs="Noto Sans"/>
          <w:lang w:val="en-US"/>
        </w:rPr>
        <w:tab/>
      </w:r>
      <w:r>
        <w:rPr>
          <w:rFonts w:cs="Noto Sans"/>
          <w:lang w:val="en-US"/>
        </w:rPr>
        <w:tab/>
      </w:r>
      <w:r>
        <w:rPr>
          <w:rFonts w:cs="Noto Sans"/>
          <w:lang w:val="en-US"/>
        </w:rPr>
        <w:tab/>
      </w:r>
      <w:r>
        <w:rPr>
          <w:rFonts w:cs="Noto Sans"/>
          <w:lang w:val="en-US"/>
        </w:rPr>
        <w:tab/>
        <w:t xml:space="preserve">   </w:t>
      </w:r>
      <w:r w:rsidR="00D90511" w:rsidRPr="004860B1">
        <w:rPr>
          <w:rFonts w:cs="Noto Sans"/>
          <w:i/>
          <w:iCs/>
          <w:lang w:val="en-US"/>
        </w:rPr>
        <w:t xml:space="preserve">Max. score for price proposal * </w:t>
      </w:r>
      <w:r w:rsidR="00941DC4" w:rsidRPr="004860B1">
        <w:rPr>
          <w:rFonts w:cs="Noto Sans"/>
          <w:i/>
          <w:iCs/>
          <w:lang w:val="en-US"/>
        </w:rPr>
        <w:t>Cost</w:t>
      </w:r>
      <w:r w:rsidR="00D90511" w:rsidRPr="004860B1">
        <w:rPr>
          <w:rFonts w:cs="Noto Sans"/>
          <w:i/>
          <w:iCs/>
          <w:lang w:val="en-US"/>
        </w:rPr>
        <w:t xml:space="preserve"> of lowest price</w:t>
      </w:r>
      <w:r w:rsidR="00941DC4" w:rsidRPr="004860B1">
        <w:rPr>
          <w:rFonts w:cs="Noto Sans"/>
          <w:i/>
          <w:iCs/>
          <w:lang w:val="en-US"/>
        </w:rPr>
        <w:t>d proposal</w:t>
      </w:r>
    </w:p>
    <w:p w14:paraId="2BCA79AC" w14:textId="77777777" w:rsidR="00006984" w:rsidRPr="004860B1" w:rsidRDefault="00963805" w:rsidP="004860B1">
      <w:pPr>
        <w:spacing w:after="0" w:line="240" w:lineRule="auto"/>
        <w:rPr>
          <w:rFonts w:cs="Noto Sans"/>
          <w:i/>
          <w:iCs/>
          <w:lang w:val="en-US"/>
        </w:rPr>
      </w:pPr>
      <w:r w:rsidRPr="004860B1">
        <w:rPr>
          <w:rFonts w:cs="Noto Sans"/>
          <w:i/>
          <w:iCs/>
          <w:lang w:val="en-US"/>
        </w:rPr>
        <w:t xml:space="preserve">Score for financial proposal X </w:t>
      </w:r>
      <w:proofErr w:type="gramStart"/>
      <w:r w:rsidRPr="004860B1">
        <w:rPr>
          <w:rFonts w:cs="Noto Sans"/>
          <w:i/>
          <w:iCs/>
          <w:lang w:val="en-US"/>
        </w:rPr>
        <w:t xml:space="preserve">= </w:t>
      </w:r>
      <w:r w:rsidR="00006984" w:rsidRPr="004860B1">
        <w:rPr>
          <w:rFonts w:cs="Noto Sans"/>
          <w:i/>
          <w:iCs/>
          <w:lang w:val="en-US"/>
        </w:rPr>
        <w:t xml:space="preserve"> -----------------------------------------------------------------------------</w:t>
      </w:r>
      <w:proofErr w:type="gramEnd"/>
    </w:p>
    <w:p w14:paraId="65B99521" w14:textId="77777777" w:rsidR="00C427C3" w:rsidRDefault="00006984" w:rsidP="000540F4">
      <w:pPr>
        <w:spacing w:after="0" w:line="240" w:lineRule="auto"/>
        <w:rPr>
          <w:rFonts w:cs="Noto Sans"/>
          <w:i/>
          <w:iCs/>
          <w:lang w:val="en-US"/>
        </w:rPr>
      </w:pPr>
      <w:r w:rsidRPr="004860B1">
        <w:rPr>
          <w:rFonts w:cs="Noto Sans"/>
          <w:i/>
          <w:iCs/>
          <w:lang w:val="en-US"/>
        </w:rPr>
        <w:tab/>
      </w:r>
      <w:r w:rsidRPr="004860B1">
        <w:rPr>
          <w:rFonts w:cs="Noto Sans"/>
          <w:i/>
          <w:iCs/>
          <w:lang w:val="en-US"/>
        </w:rPr>
        <w:tab/>
      </w:r>
      <w:r w:rsidRPr="004860B1">
        <w:rPr>
          <w:rFonts w:cs="Noto Sans"/>
          <w:i/>
          <w:iCs/>
          <w:lang w:val="en-US"/>
        </w:rPr>
        <w:tab/>
      </w:r>
      <w:r w:rsidRPr="004860B1">
        <w:rPr>
          <w:rFonts w:cs="Noto Sans"/>
          <w:i/>
          <w:iCs/>
          <w:lang w:val="en-US"/>
        </w:rPr>
        <w:tab/>
      </w:r>
      <w:r w:rsidR="006B0014" w:rsidRPr="004860B1">
        <w:rPr>
          <w:rFonts w:cs="Noto Sans"/>
          <w:i/>
          <w:iCs/>
          <w:lang w:val="en-US"/>
        </w:rPr>
        <w:tab/>
      </w:r>
      <w:r w:rsidR="006B0014" w:rsidRPr="004860B1">
        <w:rPr>
          <w:rFonts w:cs="Noto Sans"/>
          <w:i/>
          <w:iCs/>
          <w:lang w:val="en-US"/>
        </w:rPr>
        <w:tab/>
      </w:r>
      <w:r w:rsidR="000540F4" w:rsidRPr="004860B1">
        <w:rPr>
          <w:rFonts w:cs="Noto Sans"/>
          <w:i/>
          <w:iCs/>
          <w:lang w:val="en-US"/>
        </w:rPr>
        <w:t>Cost of proposal X</w:t>
      </w:r>
    </w:p>
    <w:p w14:paraId="2D33A124" w14:textId="77777777" w:rsidR="00C427C3" w:rsidRDefault="00C427C3" w:rsidP="000540F4">
      <w:pPr>
        <w:spacing w:after="0" w:line="240" w:lineRule="auto"/>
        <w:rPr>
          <w:rFonts w:cs="Noto Sans"/>
          <w:i/>
          <w:iCs/>
          <w:lang w:val="en-US"/>
        </w:rPr>
      </w:pPr>
    </w:p>
    <w:p w14:paraId="42386882" w14:textId="03E185B8" w:rsidR="00687A6F" w:rsidRPr="00C35CFA" w:rsidRDefault="00C427C3" w:rsidP="00687A6F">
      <w:pPr>
        <w:spacing w:after="80" w:line="240" w:lineRule="auto"/>
        <w:rPr>
          <w:rFonts w:cs="Noto Sans"/>
          <w:lang w:val="en-US"/>
        </w:rPr>
      </w:pPr>
      <w:r>
        <w:rPr>
          <w:rFonts w:cs="Noto Sans"/>
          <w:lang w:val="en-US"/>
        </w:rPr>
        <w:t xml:space="preserve">The LTAs shall be awarded starting from the </w:t>
      </w:r>
      <w:r w:rsidR="00384CD3">
        <w:rPr>
          <w:rFonts w:cs="Noto Sans"/>
          <w:lang w:val="en-US"/>
        </w:rPr>
        <w:t>highest</w:t>
      </w:r>
      <w:r>
        <w:rPr>
          <w:rFonts w:cs="Noto Sans"/>
          <w:lang w:val="en-US"/>
        </w:rPr>
        <w:t>-scoring proposal to the lowest-scoring proposal</w:t>
      </w:r>
      <w:r w:rsidR="00384CD3">
        <w:rPr>
          <w:rFonts w:cs="Noto Sans"/>
          <w:lang w:val="en-US"/>
        </w:rPr>
        <w:t xml:space="preserve">s </w:t>
      </w:r>
      <w:proofErr w:type="gramStart"/>
      <w:r w:rsidR="00384CD3">
        <w:rPr>
          <w:rFonts w:cs="Noto Sans"/>
          <w:lang w:val="en-US"/>
        </w:rPr>
        <w:t>as a result of</w:t>
      </w:r>
      <w:proofErr w:type="gramEnd"/>
      <w:r w:rsidR="00384CD3">
        <w:rPr>
          <w:rFonts w:cs="Noto Sans"/>
          <w:lang w:val="en-US"/>
        </w:rPr>
        <w:t xml:space="preserve"> the combined technical and financial evaluation.</w:t>
      </w:r>
      <w:r w:rsidR="00E244A0">
        <w:rPr>
          <w:rFonts w:cs="Noto Sans"/>
          <w:lang w:val="en-US"/>
        </w:rPr>
        <w:t xml:space="preserve"> </w:t>
      </w:r>
    </w:p>
    <w:p w14:paraId="3BF907E5" w14:textId="5C96FB21" w:rsidR="00C427C3" w:rsidRPr="00C35CFA" w:rsidRDefault="00103B42" w:rsidP="004860B1">
      <w:pPr>
        <w:pStyle w:val="ListParagraph"/>
        <w:numPr>
          <w:ilvl w:val="0"/>
          <w:numId w:val="23"/>
        </w:numPr>
        <w:spacing w:line="240" w:lineRule="auto"/>
        <w:rPr>
          <w:rFonts w:cs="Noto Sans"/>
          <w:lang w:val="en-US"/>
        </w:rPr>
      </w:pPr>
      <w:r w:rsidRPr="00C35CFA">
        <w:rPr>
          <w:rFonts w:cs="Noto Sans"/>
          <w:lang w:val="en-US"/>
        </w:rPr>
        <w:br w:type="page"/>
      </w:r>
    </w:p>
    <w:p w14:paraId="50F29DC5" w14:textId="7213420F" w:rsidR="006C4493" w:rsidRDefault="00DF5DB3" w:rsidP="007E1E65">
      <w:pPr>
        <w:rPr>
          <w:rFonts w:ascii="Noto Sans" w:hAnsi="Noto Sans" w:cs="Noto Sans"/>
          <w:b/>
          <w:szCs w:val="22"/>
          <w:lang w:val="en-US"/>
        </w:rPr>
      </w:pPr>
      <w:r w:rsidRPr="009B6A89">
        <w:rPr>
          <w:rFonts w:ascii="Noto Sans" w:hAnsi="Noto Sans" w:cs="Noto Sans"/>
          <w:b/>
          <w:szCs w:val="22"/>
          <w:lang w:val="en-US"/>
        </w:rPr>
        <w:lastRenderedPageBreak/>
        <w:t xml:space="preserve">Annex 1: </w:t>
      </w:r>
      <w:r w:rsidR="00624DDE" w:rsidRPr="009B6A89">
        <w:rPr>
          <w:rFonts w:ascii="Noto Sans" w:hAnsi="Noto Sans" w:cs="Noto Sans"/>
          <w:b/>
          <w:szCs w:val="22"/>
          <w:lang w:val="en-US"/>
        </w:rPr>
        <w:t>Examples of Scope of Work</w:t>
      </w:r>
    </w:p>
    <w:p w14:paraId="68F24DDA" w14:textId="6BDFCCB4" w:rsidR="00624DDE" w:rsidRPr="005D4DC9" w:rsidRDefault="00624DDE" w:rsidP="00624DDE">
      <w:pPr>
        <w:spacing w:after="0"/>
        <w:rPr>
          <w:rFonts w:ascii="Noto Sans" w:hAnsi="Noto Sans" w:cs="Noto Sans"/>
          <w:b/>
          <w:bCs/>
          <w:color w:val="0F9ED5" w:themeColor="accent4"/>
          <w:sz w:val="20"/>
          <w:szCs w:val="20"/>
          <w:lang w:val="en-US"/>
        </w:rPr>
      </w:pPr>
      <w:r>
        <w:rPr>
          <w:rFonts w:ascii="Noto Sans" w:hAnsi="Noto Sans" w:cs="Noto Sans"/>
          <w:b/>
          <w:bCs/>
          <w:color w:val="0F9ED5" w:themeColor="accent4"/>
          <w:sz w:val="20"/>
          <w:szCs w:val="20"/>
          <w:lang w:val="en-US"/>
        </w:rPr>
        <w:t>Project 1</w:t>
      </w:r>
      <w:r w:rsidRPr="005D4DC9">
        <w:rPr>
          <w:rFonts w:ascii="Noto Sans" w:hAnsi="Noto Sans" w:cs="Noto Sans"/>
          <w:b/>
          <w:bCs/>
          <w:color w:val="0F9ED5" w:themeColor="accent4"/>
          <w:sz w:val="20"/>
          <w:szCs w:val="20"/>
          <w:lang w:val="en-US"/>
        </w:rPr>
        <w:t>: Technical Gap Assessment</w:t>
      </w:r>
    </w:p>
    <w:p w14:paraId="32A18095" w14:textId="690170A0" w:rsidR="00624DDE" w:rsidRPr="005D4DC9" w:rsidRDefault="00EB3BE7" w:rsidP="00624DDE">
      <w:pPr>
        <w:spacing w:after="0"/>
        <w:rPr>
          <w:rFonts w:ascii="Noto Sans" w:hAnsi="Noto Sans" w:cs="Noto Sans"/>
          <w:sz w:val="20"/>
          <w:szCs w:val="20"/>
          <w:lang w:val="en-US"/>
        </w:rPr>
      </w:pPr>
      <w:r>
        <w:rPr>
          <w:rFonts w:ascii="Noto Sans" w:hAnsi="Noto Sans" w:cs="Noto Sans"/>
          <w:b/>
          <w:bCs/>
          <w:sz w:val="20"/>
          <w:szCs w:val="20"/>
          <w:lang w:val="en-US"/>
        </w:rPr>
        <w:t>Companies</w:t>
      </w:r>
      <w:r w:rsidR="00624DDE" w:rsidRPr="005D4DC9">
        <w:rPr>
          <w:rFonts w:ascii="Noto Sans" w:hAnsi="Noto Sans" w:cs="Noto Sans"/>
          <w:b/>
          <w:bCs/>
          <w:sz w:val="20"/>
          <w:szCs w:val="20"/>
          <w:lang w:val="en-US"/>
        </w:rPr>
        <w:t>:</w:t>
      </w:r>
      <w:r w:rsidR="00624DDE" w:rsidRPr="005D4DC9">
        <w:rPr>
          <w:rFonts w:ascii="Noto Sans" w:hAnsi="Noto Sans" w:cs="Noto Sans"/>
          <w:sz w:val="20"/>
          <w:szCs w:val="20"/>
          <w:lang w:val="en-US"/>
        </w:rPr>
        <w:t xml:space="preserve"> 3 companies</w:t>
      </w:r>
      <w:r w:rsidR="00C159E3">
        <w:rPr>
          <w:rFonts w:ascii="Noto Sans" w:hAnsi="Noto Sans" w:cs="Noto Sans"/>
          <w:sz w:val="20"/>
          <w:szCs w:val="20"/>
          <w:lang w:val="en-US"/>
        </w:rPr>
        <w:t xml:space="preserve"> </w:t>
      </w:r>
      <w:r>
        <w:rPr>
          <w:rFonts w:ascii="Noto Sans" w:hAnsi="Noto Sans" w:cs="Noto Sans"/>
          <w:sz w:val="20"/>
          <w:szCs w:val="20"/>
          <w:lang w:val="en-US"/>
        </w:rPr>
        <w:t xml:space="preserve">in Ghana </w:t>
      </w:r>
      <w:r w:rsidR="00C159E3">
        <w:rPr>
          <w:rFonts w:ascii="Noto Sans" w:hAnsi="Noto Sans" w:cs="Noto Sans"/>
          <w:sz w:val="20"/>
          <w:szCs w:val="20"/>
          <w:lang w:val="en-US"/>
        </w:rPr>
        <w:t>(1 producing nut</w:t>
      </w:r>
      <w:r w:rsidR="004E5A83">
        <w:rPr>
          <w:rFonts w:ascii="Noto Sans" w:hAnsi="Noto Sans" w:cs="Noto Sans"/>
          <w:sz w:val="20"/>
          <w:szCs w:val="20"/>
          <w:lang w:val="en-US"/>
        </w:rPr>
        <w:t>-</w:t>
      </w:r>
      <w:r w:rsidR="00C159E3">
        <w:rPr>
          <w:rFonts w:ascii="Noto Sans" w:hAnsi="Noto Sans" w:cs="Noto Sans"/>
          <w:sz w:val="20"/>
          <w:szCs w:val="20"/>
          <w:lang w:val="en-US"/>
        </w:rPr>
        <w:t>based spreads, 2 producing cereal based complementary foods)</w:t>
      </w:r>
      <w:r w:rsidR="00624DDE" w:rsidRPr="005D4DC9">
        <w:rPr>
          <w:rFonts w:ascii="Noto Sans" w:hAnsi="Noto Sans" w:cs="Noto Sans"/>
          <w:sz w:val="20"/>
          <w:szCs w:val="20"/>
          <w:lang w:val="en-US"/>
        </w:rPr>
        <w:br/>
      </w:r>
      <w:r w:rsidR="00624DDE" w:rsidRPr="005D4DC9">
        <w:rPr>
          <w:rFonts w:ascii="Noto Sans" w:hAnsi="Noto Sans" w:cs="Noto Sans"/>
          <w:b/>
          <w:bCs/>
          <w:sz w:val="20"/>
          <w:szCs w:val="20"/>
          <w:lang w:val="en-US"/>
        </w:rPr>
        <w:t>Timeline:</w:t>
      </w:r>
      <w:r w:rsidR="00624DDE" w:rsidRPr="005D4DC9">
        <w:rPr>
          <w:rFonts w:ascii="Noto Sans" w:hAnsi="Noto Sans" w:cs="Noto Sans"/>
          <w:sz w:val="20"/>
          <w:szCs w:val="20"/>
          <w:lang w:val="en-US"/>
        </w:rPr>
        <w:t xml:space="preserve"> Q</w:t>
      </w:r>
      <w:r w:rsidR="00936FA7">
        <w:rPr>
          <w:rFonts w:ascii="Noto Sans" w:hAnsi="Noto Sans" w:cs="Noto Sans"/>
          <w:sz w:val="20"/>
          <w:szCs w:val="20"/>
          <w:lang w:val="en-US"/>
        </w:rPr>
        <w:t>1</w:t>
      </w:r>
      <w:r w:rsidR="00624DDE" w:rsidRPr="005D4DC9">
        <w:rPr>
          <w:rFonts w:ascii="Noto Sans" w:hAnsi="Noto Sans" w:cs="Noto Sans"/>
          <w:sz w:val="20"/>
          <w:szCs w:val="20"/>
          <w:lang w:val="en-US"/>
        </w:rPr>
        <w:t xml:space="preserve"> 202</w:t>
      </w:r>
      <w:r w:rsidR="00936FA7">
        <w:rPr>
          <w:rFonts w:ascii="Noto Sans" w:hAnsi="Noto Sans" w:cs="Noto Sans"/>
          <w:sz w:val="20"/>
          <w:szCs w:val="20"/>
          <w:lang w:val="en-US"/>
        </w:rPr>
        <w:t>7</w:t>
      </w:r>
    </w:p>
    <w:p w14:paraId="78CEAC8B" w14:textId="77777777" w:rsidR="00624DDE" w:rsidRPr="005D4DC9" w:rsidRDefault="00624DDE" w:rsidP="00624DDE">
      <w:pPr>
        <w:spacing w:after="0"/>
        <w:rPr>
          <w:rFonts w:ascii="Noto Sans" w:hAnsi="Noto Sans" w:cs="Noto Sans"/>
          <w:sz w:val="20"/>
          <w:szCs w:val="20"/>
          <w:lang w:val="en-US"/>
        </w:rPr>
      </w:pPr>
      <w:r w:rsidRPr="005D4DC9">
        <w:rPr>
          <w:rFonts w:ascii="Noto Sans" w:hAnsi="Noto Sans" w:cs="Noto Sans"/>
          <w:b/>
          <w:bCs/>
          <w:sz w:val="20"/>
          <w:szCs w:val="20"/>
          <w:lang w:val="en-US"/>
        </w:rPr>
        <w:t>Objectives</w:t>
      </w:r>
    </w:p>
    <w:p w14:paraId="3B5960BF" w14:textId="24FD26A1" w:rsidR="00624DDE" w:rsidRPr="005D4DC9" w:rsidRDefault="00624DDE" w:rsidP="00624DDE">
      <w:pPr>
        <w:numPr>
          <w:ilvl w:val="0"/>
          <w:numId w:val="7"/>
        </w:numPr>
        <w:spacing w:after="0"/>
        <w:rPr>
          <w:rFonts w:ascii="Noto Sans" w:hAnsi="Noto Sans" w:cs="Noto Sans"/>
          <w:sz w:val="20"/>
          <w:szCs w:val="20"/>
          <w:lang w:val="en-US"/>
        </w:rPr>
      </w:pPr>
      <w:r w:rsidRPr="005D4DC9">
        <w:rPr>
          <w:rFonts w:ascii="Noto Sans" w:hAnsi="Noto Sans" w:cs="Noto Sans"/>
          <w:sz w:val="20"/>
          <w:szCs w:val="20"/>
          <w:lang w:val="en-US"/>
        </w:rPr>
        <w:t xml:space="preserve">Perform </w:t>
      </w:r>
      <w:r w:rsidR="003723A7">
        <w:rPr>
          <w:rFonts w:ascii="Noto Sans" w:hAnsi="Noto Sans" w:cs="Noto Sans"/>
          <w:b/>
          <w:bCs/>
          <w:sz w:val="20"/>
          <w:szCs w:val="20"/>
          <w:lang w:val="en-US"/>
        </w:rPr>
        <w:t>site quality</w:t>
      </w:r>
      <w:r w:rsidRPr="005D4DC9">
        <w:rPr>
          <w:rFonts w:ascii="Noto Sans" w:hAnsi="Noto Sans" w:cs="Noto Sans"/>
          <w:b/>
          <w:bCs/>
          <w:sz w:val="20"/>
          <w:szCs w:val="20"/>
          <w:lang w:val="en-US"/>
        </w:rPr>
        <w:t xml:space="preserve"> </w:t>
      </w:r>
      <w:r w:rsidRPr="00020ECB">
        <w:rPr>
          <w:rFonts w:ascii="Noto Sans" w:hAnsi="Noto Sans" w:cs="Noto Sans"/>
          <w:b/>
          <w:bCs/>
          <w:sz w:val="20"/>
          <w:szCs w:val="20"/>
          <w:lang w:val="en-US"/>
        </w:rPr>
        <w:t>inspections</w:t>
      </w:r>
      <w:r w:rsidRPr="005D4DC9">
        <w:rPr>
          <w:rFonts w:ascii="Noto Sans" w:hAnsi="Noto Sans" w:cs="Noto Sans"/>
          <w:sz w:val="20"/>
          <w:szCs w:val="20"/>
          <w:lang w:val="en-US"/>
        </w:rPr>
        <w:t xml:space="preserve"> covering </w:t>
      </w:r>
      <w:r w:rsidRPr="00020ECB">
        <w:rPr>
          <w:rFonts w:ascii="Noto Sans" w:hAnsi="Noto Sans" w:cs="Noto Sans"/>
          <w:sz w:val="20"/>
          <w:szCs w:val="20"/>
          <w:lang w:val="en-US"/>
        </w:rPr>
        <w:t xml:space="preserve">end-to-end manufacturing process: </w:t>
      </w:r>
      <w:r w:rsidRPr="005D4DC9">
        <w:rPr>
          <w:rFonts w:ascii="Noto Sans" w:hAnsi="Noto Sans" w:cs="Noto Sans"/>
          <w:sz w:val="20"/>
          <w:szCs w:val="20"/>
          <w:lang w:val="en-US"/>
        </w:rPr>
        <w:t>processing systems, ingredient sourcing, quality control practices, and traceability systems</w:t>
      </w:r>
      <w:r w:rsidRPr="00020ECB">
        <w:rPr>
          <w:rFonts w:ascii="Noto Sans" w:hAnsi="Noto Sans" w:cs="Noto Sans"/>
          <w:sz w:val="20"/>
          <w:szCs w:val="20"/>
          <w:lang w:val="en-US"/>
        </w:rPr>
        <w:t>.</w:t>
      </w:r>
    </w:p>
    <w:p w14:paraId="6EE14D76" w14:textId="77777777" w:rsidR="00624DDE" w:rsidRPr="005D4DC9" w:rsidRDefault="00624DDE" w:rsidP="00624DDE">
      <w:pPr>
        <w:numPr>
          <w:ilvl w:val="0"/>
          <w:numId w:val="7"/>
        </w:numPr>
        <w:spacing w:after="0"/>
        <w:rPr>
          <w:rFonts w:ascii="Noto Sans" w:hAnsi="Noto Sans" w:cs="Noto Sans"/>
          <w:sz w:val="20"/>
          <w:szCs w:val="20"/>
          <w:lang w:val="en-US"/>
        </w:rPr>
      </w:pPr>
      <w:r w:rsidRPr="005D4DC9">
        <w:rPr>
          <w:rFonts w:ascii="Noto Sans" w:hAnsi="Noto Sans" w:cs="Noto Sans"/>
          <w:sz w:val="20"/>
          <w:szCs w:val="20"/>
          <w:lang w:val="en-US"/>
        </w:rPr>
        <w:t xml:space="preserve">Identify </w:t>
      </w:r>
      <w:r w:rsidRPr="005D4DC9">
        <w:rPr>
          <w:rFonts w:ascii="Noto Sans" w:hAnsi="Noto Sans" w:cs="Noto Sans"/>
          <w:b/>
          <w:bCs/>
          <w:sz w:val="20"/>
          <w:szCs w:val="20"/>
          <w:lang w:val="en-US"/>
        </w:rPr>
        <w:t>food safety risks, technical gaps, and operational constraints</w:t>
      </w:r>
      <w:r w:rsidRPr="005D4DC9">
        <w:rPr>
          <w:rFonts w:ascii="Noto Sans" w:hAnsi="Noto Sans" w:cs="Noto Sans"/>
          <w:sz w:val="20"/>
          <w:szCs w:val="20"/>
          <w:lang w:val="en-US"/>
        </w:rPr>
        <w:t xml:space="preserve"> affecting production of nutritious complementary foods.</w:t>
      </w:r>
    </w:p>
    <w:p w14:paraId="54658C0C" w14:textId="46E45170" w:rsidR="00624DDE" w:rsidRPr="005D4DC9" w:rsidRDefault="00624DDE" w:rsidP="00624DDE">
      <w:pPr>
        <w:numPr>
          <w:ilvl w:val="0"/>
          <w:numId w:val="7"/>
        </w:numPr>
        <w:spacing w:after="0"/>
        <w:rPr>
          <w:rFonts w:ascii="Noto Sans" w:hAnsi="Noto Sans" w:cs="Noto Sans"/>
          <w:sz w:val="20"/>
          <w:szCs w:val="20"/>
          <w:lang w:val="en-US"/>
        </w:rPr>
      </w:pPr>
      <w:r w:rsidRPr="005D4DC9">
        <w:rPr>
          <w:rFonts w:ascii="Noto Sans" w:hAnsi="Noto Sans" w:cs="Noto Sans"/>
          <w:sz w:val="20"/>
          <w:szCs w:val="20"/>
          <w:lang w:val="en-US"/>
        </w:rPr>
        <w:t xml:space="preserve">Produce a </w:t>
      </w:r>
      <w:r w:rsidRPr="005D4DC9">
        <w:rPr>
          <w:rFonts w:ascii="Noto Sans" w:hAnsi="Noto Sans" w:cs="Noto Sans"/>
          <w:b/>
          <w:bCs/>
          <w:sz w:val="20"/>
          <w:szCs w:val="20"/>
          <w:lang w:val="en-US"/>
        </w:rPr>
        <w:t xml:space="preserve">comprehensive technical </w:t>
      </w:r>
      <w:r w:rsidR="00C159E3">
        <w:rPr>
          <w:rFonts w:ascii="Noto Sans" w:hAnsi="Noto Sans" w:cs="Noto Sans"/>
          <w:b/>
          <w:bCs/>
          <w:sz w:val="20"/>
          <w:szCs w:val="20"/>
          <w:lang w:val="en-US"/>
        </w:rPr>
        <w:t>inspection</w:t>
      </w:r>
      <w:r w:rsidRPr="005D4DC9">
        <w:rPr>
          <w:rFonts w:ascii="Noto Sans" w:hAnsi="Noto Sans" w:cs="Noto Sans"/>
          <w:b/>
          <w:bCs/>
          <w:sz w:val="20"/>
          <w:szCs w:val="20"/>
          <w:lang w:val="en-US"/>
        </w:rPr>
        <w:t xml:space="preserve"> report</w:t>
      </w:r>
      <w:r w:rsidRPr="005D4DC9">
        <w:rPr>
          <w:rFonts w:ascii="Noto Sans" w:hAnsi="Noto Sans" w:cs="Noto Sans"/>
          <w:sz w:val="20"/>
          <w:szCs w:val="20"/>
          <w:lang w:val="en-US"/>
        </w:rPr>
        <w:t>, including prioritized recommendations and corrective action plans.</w:t>
      </w:r>
    </w:p>
    <w:p w14:paraId="4B4CF9C5" w14:textId="6AE462B5" w:rsidR="00624DDE" w:rsidRPr="005D4DC9" w:rsidRDefault="00624DDE" w:rsidP="00624DDE">
      <w:pPr>
        <w:spacing w:after="0"/>
        <w:rPr>
          <w:rFonts w:ascii="Noto Sans" w:hAnsi="Noto Sans" w:cs="Noto Sans"/>
          <w:sz w:val="20"/>
          <w:szCs w:val="20"/>
          <w:lang w:val="en-US"/>
        </w:rPr>
      </w:pPr>
      <w:r w:rsidRPr="005D4DC9">
        <w:rPr>
          <w:rFonts w:ascii="Noto Sans" w:hAnsi="Noto Sans" w:cs="Noto Sans"/>
          <w:b/>
          <w:bCs/>
          <w:sz w:val="20"/>
          <w:szCs w:val="20"/>
          <w:lang w:val="en-US"/>
        </w:rPr>
        <w:t>Expected Deliverables</w:t>
      </w:r>
    </w:p>
    <w:p w14:paraId="7D836F97" w14:textId="48AD68B1" w:rsidR="00624DDE" w:rsidRDefault="00073D86" w:rsidP="00624DDE">
      <w:pPr>
        <w:numPr>
          <w:ilvl w:val="0"/>
          <w:numId w:val="8"/>
        </w:numPr>
        <w:spacing w:after="0"/>
        <w:rPr>
          <w:rFonts w:ascii="Noto Sans" w:hAnsi="Noto Sans" w:cs="Noto Sans"/>
          <w:sz w:val="20"/>
          <w:szCs w:val="20"/>
          <w:lang w:val="en-US"/>
        </w:rPr>
      </w:pPr>
      <w:r w:rsidRPr="00073D86">
        <w:rPr>
          <w:rFonts w:ascii="Noto Sans" w:hAnsi="Noto Sans" w:cs="Noto Sans"/>
          <w:sz w:val="20"/>
          <w:szCs w:val="20"/>
          <w:lang w:val="en-US"/>
        </w:rPr>
        <w:t>Inspection</w:t>
      </w:r>
      <w:r w:rsidR="00624DDE" w:rsidRPr="00073D86">
        <w:rPr>
          <w:rFonts w:ascii="Noto Sans" w:hAnsi="Noto Sans" w:cs="Noto Sans"/>
          <w:sz w:val="20"/>
          <w:szCs w:val="20"/>
          <w:lang w:val="en-US"/>
        </w:rPr>
        <w:t xml:space="preserve"> report</w:t>
      </w:r>
      <w:r>
        <w:rPr>
          <w:rFonts w:ascii="Noto Sans" w:hAnsi="Noto Sans" w:cs="Noto Sans"/>
          <w:sz w:val="20"/>
          <w:szCs w:val="20"/>
          <w:lang w:val="en-US"/>
        </w:rPr>
        <w:t xml:space="preserve"> with g</w:t>
      </w:r>
      <w:r w:rsidR="00624DDE" w:rsidRPr="00073D86">
        <w:rPr>
          <w:rFonts w:ascii="Noto Sans" w:hAnsi="Noto Sans" w:cs="Noto Sans"/>
          <w:sz w:val="20"/>
          <w:szCs w:val="20"/>
          <w:lang w:val="en-US"/>
        </w:rPr>
        <w:t>ap analysis and corrective action roadmap</w:t>
      </w:r>
    </w:p>
    <w:p w14:paraId="2BF19F84" w14:textId="77777777" w:rsidR="00276673" w:rsidRDefault="00276673" w:rsidP="00276673">
      <w:pPr>
        <w:spacing w:after="0"/>
        <w:rPr>
          <w:rFonts w:ascii="Noto Sans" w:hAnsi="Noto Sans" w:cs="Noto Sans"/>
          <w:sz w:val="20"/>
          <w:szCs w:val="20"/>
          <w:lang w:val="en-US"/>
        </w:rPr>
      </w:pPr>
    </w:p>
    <w:p w14:paraId="5EE6D495" w14:textId="52B93071" w:rsidR="0086747A" w:rsidRPr="005D4DC9" w:rsidRDefault="0086747A" w:rsidP="0086747A">
      <w:pPr>
        <w:spacing w:after="0"/>
        <w:rPr>
          <w:rFonts w:ascii="Noto Sans" w:hAnsi="Noto Sans" w:cs="Noto Sans"/>
          <w:b/>
          <w:bCs/>
          <w:color w:val="0F9ED5" w:themeColor="accent4"/>
          <w:sz w:val="20"/>
          <w:szCs w:val="20"/>
          <w:lang w:val="en-US"/>
        </w:rPr>
      </w:pPr>
      <w:r>
        <w:rPr>
          <w:rFonts w:ascii="Noto Sans" w:hAnsi="Noto Sans" w:cs="Noto Sans"/>
          <w:b/>
          <w:bCs/>
          <w:color w:val="0F9ED5" w:themeColor="accent4"/>
          <w:sz w:val="20"/>
          <w:szCs w:val="20"/>
          <w:lang w:val="en-US"/>
        </w:rPr>
        <w:t>Project</w:t>
      </w:r>
      <w:r w:rsidRPr="005D4DC9">
        <w:rPr>
          <w:rFonts w:ascii="Noto Sans" w:hAnsi="Noto Sans" w:cs="Noto Sans"/>
          <w:b/>
          <w:bCs/>
          <w:color w:val="0F9ED5" w:themeColor="accent4"/>
          <w:sz w:val="20"/>
          <w:szCs w:val="20"/>
          <w:lang w:val="en-US"/>
        </w:rPr>
        <w:t xml:space="preserve"> </w:t>
      </w:r>
      <w:r>
        <w:rPr>
          <w:rFonts w:ascii="Noto Sans" w:hAnsi="Noto Sans" w:cs="Noto Sans"/>
          <w:b/>
          <w:bCs/>
          <w:color w:val="0F9ED5" w:themeColor="accent4"/>
          <w:sz w:val="20"/>
          <w:szCs w:val="20"/>
          <w:lang w:val="en-US"/>
        </w:rPr>
        <w:t>2</w:t>
      </w:r>
      <w:r w:rsidRPr="005D4DC9">
        <w:rPr>
          <w:rFonts w:ascii="Noto Sans" w:hAnsi="Noto Sans" w:cs="Noto Sans"/>
          <w:b/>
          <w:bCs/>
          <w:color w:val="0F9ED5" w:themeColor="accent4"/>
          <w:sz w:val="20"/>
          <w:szCs w:val="20"/>
          <w:lang w:val="en-US"/>
        </w:rPr>
        <w:t xml:space="preserve">: </w:t>
      </w:r>
      <w:r>
        <w:rPr>
          <w:rFonts w:ascii="Noto Sans" w:hAnsi="Noto Sans" w:cs="Noto Sans"/>
          <w:b/>
          <w:bCs/>
          <w:color w:val="0F9ED5" w:themeColor="accent4"/>
          <w:sz w:val="20"/>
          <w:szCs w:val="20"/>
          <w:lang w:val="en-US"/>
        </w:rPr>
        <w:t xml:space="preserve">Draft a model-HACCP for </w:t>
      </w:r>
      <w:r w:rsidR="00E202BA">
        <w:rPr>
          <w:rFonts w:ascii="Noto Sans" w:hAnsi="Noto Sans" w:cs="Noto Sans"/>
          <w:b/>
          <w:bCs/>
          <w:color w:val="0F9ED5" w:themeColor="accent4"/>
          <w:sz w:val="20"/>
          <w:szCs w:val="20"/>
          <w:lang w:val="en-US"/>
        </w:rPr>
        <w:t>processed-cereal based complementary foods</w:t>
      </w:r>
    </w:p>
    <w:p w14:paraId="58763D48" w14:textId="1859C2D3" w:rsidR="0086747A" w:rsidRPr="005D4DC9" w:rsidRDefault="0086747A" w:rsidP="0086747A">
      <w:pPr>
        <w:spacing w:after="0"/>
        <w:rPr>
          <w:rFonts w:ascii="Noto Sans" w:hAnsi="Noto Sans" w:cs="Noto Sans"/>
          <w:sz w:val="20"/>
          <w:szCs w:val="20"/>
          <w:lang w:val="en-US"/>
        </w:rPr>
      </w:pPr>
      <w:r w:rsidRPr="005D4DC9">
        <w:rPr>
          <w:rFonts w:ascii="Noto Sans" w:hAnsi="Noto Sans" w:cs="Noto Sans"/>
          <w:b/>
          <w:bCs/>
          <w:sz w:val="20"/>
          <w:szCs w:val="20"/>
          <w:lang w:val="en-US"/>
        </w:rPr>
        <w:t>Companies:</w:t>
      </w:r>
      <w:r w:rsidRPr="005D4DC9">
        <w:rPr>
          <w:rFonts w:ascii="Noto Sans" w:hAnsi="Noto Sans" w:cs="Noto Sans"/>
          <w:sz w:val="20"/>
          <w:szCs w:val="20"/>
          <w:lang w:val="en-US"/>
        </w:rPr>
        <w:t xml:space="preserve"> </w:t>
      </w:r>
      <w:r w:rsidR="00C40E40">
        <w:rPr>
          <w:rFonts w:ascii="Noto Sans" w:hAnsi="Noto Sans" w:cs="Noto Sans"/>
          <w:sz w:val="20"/>
          <w:szCs w:val="20"/>
          <w:lang w:val="en-US"/>
        </w:rPr>
        <w:t>A model</w:t>
      </w:r>
      <w:r w:rsidR="0044320A">
        <w:rPr>
          <w:rFonts w:ascii="Noto Sans" w:hAnsi="Noto Sans" w:cs="Noto Sans"/>
          <w:sz w:val="20"/>
          <w:szCs w:val="20"/>
          <w:lang w:val="en-US"/>
        </w:rPr>
        <w:t xml:space="preserve"> HAACP</w:t>
      </w:r>
      <w:r w:rsidR="00C40E40">
        <w:rPr>
          <w:rFonts w:ascii="Noto Sans" w:hAnsi="Noto Sans" w:cs="Noto Sans"/>
          <w:sz w:val="20"/>
          <w:szCs w:val="20"/>
          <w:lang w:val="en-US"/>
        </w:rPr>
        <w:t xml:space="preserve"> that can be shared for guidance with processed-complementary foods </w:t>
      </w:r>
      <w:r w:rsidRPr="005D4DC9">
        <w:rPr>
          <w:rFonts w:ascii="Noto Sans" w:hAnsi="Noto Sans" w:cs="Noto Sans"/>
          <w:sz w:val="20"/>
          <w:szCs w:val="20"/>
          <w:lang w:val="en-US"/>
        </w:rPr>
        <w:br/>
      </w:r>
      <w:r w:rsidRPr="005D4DC9">
        <w:rPr>
          <w:rFonts w:ascii="Noto Sans" w:hAnsi="Noto Sans" w:cs="Noto Sans"/>
          <w:b/>
          <w:bCs/>
          <w:sz w:val="20"/>
          <w:szCs w:val="20"/>
          <w:lang w:val="en-US"/>
        </w:rPr>
        <w:t>Timeline:</w:t>
      </w:r>
      <w:r w:rsidRPr="005D4DC9">
        <w:rPr>
          <w:rFonts w:ascii="Noto Sans" w:hAnsi="Noto Sans" w:cs="Noto Sans"/>
          <w:sz w:val="20"/>
          <w:szCs w:val="20"/>
          <w:lang w:val="en-US"/>
        </w:rPr>
        <w:t xml:space="preserve"> Q</w:t>
      </w:r>
      <w:r w:rsidR="00D226E4">
        <w:rPr>
          <w:rFonts w:ascii="Noto Sans" w:hAnsi="Noto Sans" w:cs="Noto Sans"/>
          <w:sz w:val="20"/>
          <w:szCs w:val="20"/>
          <w:lang w:val="en-US"/>
        </w:rPr>
        <w:t>1</w:t>
      </w:r>
      <w:r w:rsidRPr="005D4DC9">
        <w:rPr>
          <w:rFonts w:ascii="Noto Sans" w:hAnsi="Noto Sans" w:cs="Noto Sans"/>
          <w:sz w:val="20"/>
          <w:szCs w:val="20"/>
          <w:lang w:val="en-US"/>
        </w:rPr>
        <w:t xml:space="preserve"> 202</w:t>
      </w:r>
      <w:r w:rsidR="00D226E4">
        <w:rPr>
          <w:rFonts w:ascii="Noto Sans" w:hAnsi="Noto Sans" w:cs="Noto Sans"/>
          <w:sz w:val="20"/>
          <w:szCs w:val="20"/>
          <w:lang w:val="en-US"/>
        </w:rPr>
        <w:t>7</w:t>
      </w:r>
      <w:r w:rsidRPr="005D4DC9">
        <w:rPr>
          <w:rFonts w:ascii="Noto Sans" w:hAnsi="Noto Sans" w:cs="Noto Sans"/>
          <w:sz w:val="20"/>
          <w:szCs w:val="20"/>
          <w:lang w:val="en-US"/>
        </w:rPr>
        <w:t xml:space="preserve"> – Q</w:t>
      </w:r>
      <w:r w:rsidR="00D226E4">
        <w:rPr>
          <w:rFonts w:ascii="Noto Sans" w:hAnsi="Noto Sans" w:cs="Noto Sans"/>
          <w:sz w:val="20"/>
          <w:szCs w:val="20"/>
          <w:lang w:val="en-US"/>
        </w:rPr>
        <w:t>2</w:t>
      </w:r>
      <w:r w:rsidRPr="005D4DC9">
        <w:rPr>
          <w:rFonts w:ascii="Noto Sans" w:hAnsi="Noto Sans" w:cs="Noto Sans"/>
          <w:sz w:val="20"/>
          <w:szCs w:val="20"/>
          <w:lang w:val="en-US"/>
        </w:rPr>
        <w:t xml:space="preserve"> 2027</w:t>
      </w:r>
    </w:p>
    <w:p w14:paraId="4B19D53D" w14:textId="77777777" w:rsidR="0086747A" w:rsidRPr="005D4DC9" w:rsidRDefault="0086747A" w:rsidP="0086747A">
      <w:pPr>
        <w:spacing w:after="0"/>
        <w:rPr>
          <w:rFonts w:ascii="Noto Sans" w:hAnsi="Noto Sans" w:cs="Noto Sans"/>
          <w:sz w:val="20"/>
          <w:szCs w:val="20"/>
          <w:lang w:val="en-US"/>
        </w:rPr>
      </w:pPr>
      <w:r w:rsidRPr="005D4DC9">
        <w:rPr>
          <w:rFonts w:ascii="Noto Sans" w:hAnsi="Noto Sans" w:cs="Noto Sans"/>
          <w:b/>
          <w:bCs/>
          <w:sz w:val="20"/>
          <w:szCs w:val="20"/>
          <w:lang w:val="en-US"/>
        </w:rPr>
        <w:t>Objectives</w:t>
      </w:r>
    </w:p>
    <w:p w14:paraId="108CFCDE" w14:textId="557702CE" w:rsidR="0086747A" w:rsidRDefault="00917FCB" w:rsidP="00276673">
      <w:pPr>
        <w:pStyle w:val="ListParagraph"/>
        <w:numPr>
          <w:ilvl w:val="0"/>
          <w:numId w:val="11"/>
        </w:numPr>
        <w:spacing w:after="0"/>
        <w:rPr>
          <w:rFonts w:ascii="Noto Sans" w:hAnsi="Noto Sans" w:cs="Noto Sans"/>
          <w:sz w:val="20"/>
          <w:szCs w:val="20"/>
          <w:lang w:val="en-US"/>
        </w:rPr>
      </w:pPr>
      <w:r>
        <w:rPr>
          <w:rFonts w:ascii="Noto Sans" w:hAnsi="Noto Sans" w:cs="Noto Sans"/>
          <w:sz w:val="20"/>
          <w:szCs w:val="20"/>
          <w:lang w:val="en-US"/>
        </w:rPr>
        <w:t xml:space="preserve">Drafting a model-HACCP that can be shared with </w:t>
      </w:r>
      <w:r w:rsidRPr="00917FCB">
        <w:rPr>
          <w:rFonts w:ascii="Noto Sans" w:hAnsi="Noto Sans" w:cs="Noto Sans"/>
          <w:sz w:val="20"/>
          <w:szCs w:val="20"/>
          <w:lang w:val="en-US"/>
        </w:rPr>
        <w:t>processed-cereal based complementary foods</w:t>
      </w:r>
      <w:r>
        <w:rPr>
          <w:rFonts w:ascii="Noto Sans" w:hAnsi="Noto Sans" w:cs="Noto Sans"/>
          <w:sz w:val="20"/>
          <w:szCs w:val="20"/>
          <w:lang w:val="en-US"/>
        </w:rPr>
        <w:t xml:space="preserve"> manufacturers </w:t>
      </w:r>
      <w:r w:rsidR="00853746">
        <w:rPr>
          <w:rFonts w:ascii="Noto Sans" w:hAnsi="Noto Sans" w:cs="Noto Sans"/>
          <w:sz w:val="20"/>
          <w:szCs w:val="20"/>
          <w:lang w:val="en-US"/>
        </w:rPr>
        <w:t xml:space="preserve">to </w:t>
      </w:r>
      <w:r w:rsidR="00145754">
        <w:rPr>
          <w:rFonts w:ascii="Noto Sans" w:hAnsi="Noto Sans" w:cs="Noto Sans"/>
          <w:sz w:val="20"/>
          <w:szCs w:val="20"/>
          <w:lang w:val="en-US"/>
        </w:rPr>
        <w:t>guide</w:t>
      </w:r>
      <w:r w:rsidR="00853746">
        <w:rPr>
          <w:rFonts w:ascii="Noto Sans" w:hAnsi="Noto Sans" w:cs="Noto Sans"/>
          <w:sz w:val="20"/>
          <w:szCs w:val="20"/>
          <w:lang w:val="en-US"/>
        </w:rPr>
        <w:t xml:space="preserve"> </w:t>
      </w:r>
      <w:r w:rsidR="000D0109">
        <w:rPr>
          <w:rFonts w:ascii="Noto Sans" w:hAnsi="Noto Sans" w:cs="Noto Sans"/>
          <w:sz w:val="20"/>
          <w:szCs w:val="20"/>
          <w:lang w:val="en-US"/>
        </w:rPr>
        <w:t xml:space="preserve">product and manufacturing site </w:t>
      </w:r>
      <w:r w:rsidR="00853746">
        <w:rPr>
          <w:rFonts w:ascii="Noto Sans" w:hAnsi="Noto Sans" w:cs="Noto Sans"/>
          <w:sz w:val="20"/>
          <w:szCs w:val="20"/>
          <w:lang w:val="en-US"/>
        </w:rPr>
        <w:t>food safety &amp; quality improvements</w:t>
      </w:r>
      <w:r w:rsidR="00145754">
        <w:rPr>
          <w:rFonts w:ascii="Noto Sans" w:hAnsi="Noto Sans" w:cs="Noto Sans"/>
          <w:sz w:val="20"/>
          <w:szCs w:val="20"/>
          <w:lang w:val="en-US"/>
        </w:rPr>
        <w:t>.</w:t>
      </w:r>
    </w:p>
    <w:p w14:paraId="4960D63E" w14:textId="77777777" w:rsidR="00145754" w:rsidRPr="00276673" w:rsidRDefault="00145754" w:rsidP="000D0109">
      <w:pPr>
        <w:pStyle w:val="ListParagraph"/>
        <w:spacing w:after="0"/>
        <w:rPr>
          <w:rFonts w:ascii="Noto Sans" w:hAnsi="Noto Sans" w:cs="Noto Sans"/>
          <w:sz w:val="20"/>
          <w:szCs w:val="20"/>
          <w:lang w:val="en-US"/>
        </w:rPr>
      </w:pPr>
    </w:p>
    <w:p w14:paraId="0BCD968F" w14:textId="77777777" w:rsidR="0086747A" w:rsidRPr="005D4DC9" w:rsidRDefault="0086747A" w:rsidP="0086747A">
      <w:pPr>
        <w:spacing w:after="0"/>
        <w:rPr>
          <w:rFonts w:ascii="Noto Sans" w:hAnsi="Noto Sans" w:cs="Noto Sans"/>
          <w:sz w:val="20"/>
          <w:szCs w:val="20"/>
          <w:lang w:val="en-US"/>
        </w:rPr>
      </w:pPr>
      <w:r w:rsidRPr="005D4DC9">
        <w:rPr>
          <w:rFonts w:ascii="Noto Sans" w:hAnsi="Noto Sans" w:cs="Noto Sans"/>
          <w:b/>
          <w:bCs/>
          <w:sz w:val="20"/>
          <w:szCs w:val="20"/>
          <w:lang w:val="en-US"/>
        </w:rPr>
        <w:t>Expected Deliverables</w:t>
      </w:r>
    </w:p>
    <w:p w14:paraId="6915B17B" w14:textId="58145DBB" w:rsidR="0086747A" w:rsidRPr="005D4DC9" w:rsidRDefault="000D0109" w:rsidP="0086747A">
      <w:pPr>
        <w:numPr>
          <w:ilvl w:val="0"/>
          <w:numId w:val="10"/>
        </w:numPr>
        <w:spacing w:after="0"/>
        <w:rPr>
          <w:rFonts w:ascii="Noto Sans" w:hAnsi="Noto Sans" w:cs="Noto Sans"/>
          <w:sz w:val="20"/>
          <w:szCs w:val="20"/>
          <w:lang w:val="en-US"/>
        </w:rPr>
      </w:pPr>
      <w:r>
        <w:rPr>
          <w:rFonts w:ascii="Noto Sans" w:hAnsi="Noto Sans" w:cs="Noto Sans"/>
          <w:sz w:val="20"/>
          <w:szCs w:val="20"/>
          <w:lang w:val="en-US"/>
        </w:rPr>
        <w:t xml:space="preserve">Detailed Model-HACCP for </w:t>
      </w:r>
      <w:r w:rsidRPr="000D0109">
        <w:rPr>
          <w:rFonts w:ascii="Noto Sans" w:hAnsi="Noto Sans" w:cs="Noto Sans"/>
          <w:sz w:val="20"/>
          <w:szCs w:val="20"/>
          <w:lang w:val="en-US"/>
        </w:rPr>
        <w:t>processed-cereal based complementary foods</w:t>
      </w:r>
    </w:p>
    <w:p w14:paraId="5E670D0E" w14:textId="77777777" w:rsidR="00670A32" w:rsidRPr="00073D86" w:rsidRDefault="00670A32" w:rsidP="00670A32">
      <w:pPr>
        <w:spacing w:after="0"/>
        <w:rPr>
          <w:rFonts w:ascii="Noto Sans" w:hAnsi="Noto Sans" w:cs="Noto Sans"/>
          <w:sz w:val="20"/>
          <w:szCs w:val="20"/>
          <w:lang w:val="en-US"/>
        </w:rPr>
      </w:pPr>
    </w:p>
    <w:p w14:paraId="0D84B8C9" w14:textId="0BC9CE97" w:rsidR="003A449F" w:rsidRPr="005D4DC9" w:rsidRDefault="003A449F" w:rsidP="003A449F">
      <w:pPr>
        <w:spacing w:after="0"/>
        <w:rPr>
          <w:rFonts w:ascii="Noto Sans" w:hAnsi="Noto Sans" w:cs="Noto Sans"/>
          <w:b/>
          <w:bCs/>
          <w:color w:val="0F9ED5" w:themeColor="accent4"/>
          <w:sz w:val="20"/>
          <w:szCs w:val="20"/>
          <w:lang w:val="en-US"/>
        </w:rPr>
      </w:pPr>
      <w:r>
        <w:rPr>
          <w:rFonts w:ascii="Noto Sans" w:hAnsi="Noto Sans" w:cs="Noto Sans"/>
          <w:b/>
          <w:bCs/>
          <w:color w:val="0F9ED5" w:themeColor="accent4"/>
          <w:sz w:val="20"/>
          <w:szCs w:val="20"/>
          <w:lang w:val="en-US"/>
        </w:rPr>
        <w:t>Project</w:t>
      </w:r>
      <w:r w:rsidRPr="005D4DC9">
        <w:rPr>
          <w:rFonts w:ascii="Noto Sans" w:hAnsi="Noto Sans" w:cs="Noto Sans"/>
          <w:b/>
          <w:bCs/>
          <w:color w:val="0F9ED5" w:themeColor="accent4"/>
          <w:sz w:val="20"/>
          <w:szCs w:val="20"/>
          <w:lang w:val="en-US"/>
        </w:rPr>
        <w:t xml:space="preserve"> </w:t>
      </w:r>
      <w:r>
        <w:rPr>
          <w:rFonts w:ascii="Noto Sans" w:hAnsi="Noto Sans" w:cs="Noto Sans"/>
          <w:b/>
          <w:bCs/>
          <w:color w:val="0F9ED5" w:themeColor="accent4"/>
          <w:sz w:val="20"/>
          <w:szCs w:val="20"/>
          <w:lang w:val="en-US"/>
        </w:rPr>
        <w:t>3</w:t>
      </w:r>
      <w:r w:rsidRPr="005D4DC9">
        <w:rPr>
          <w:rFonts w:ascii="Noto Sans" w:hAnsi="Noto Sans" w:cs="Noto Sans"/>
          <w:b/>
          <w:bCs/>
          <w:color w:val="0F9ED5" w:themeColor="accent4"/>
          <w:sz w:val="20"/>
          <w:szCs w:val="20"/>
          <w:lang w:val="en-US"/>
        </w:rPr>
        <w:t xml:space="preserve">: </w:t>
      </w:r>
      <w:r w:rsidR="00F903A6">
        <w:rPr>
          <w:rFonts w:ascii="Noto Sans" w:hAnsi="Noto Sans" w:cs="Noto Sans"/>
          <w:b/>
          <w:bCs/>
          <w:color w:val="0F9ED5" w:themeColor="accent4"/>
          <w:sz w:val="20"/>
          <w:szCs w:val="20"/>
          <w:lang w:val="en-US"/>
        </w:rPr>
        <w:t>P</w:t>
      </w:r>
      <w:r w:rsidR="00BA0B42">
        <w:rPr>
          <w:rFonts w:ascii="Noto Sans" w:hAnsi="Noto Sans" w:cs="Noto Sans"/>
          <w:b/>
          <w:bCs/>
          <w:color w:val="0F9ED5" w:themeColor="accent4"/>
          <w:sz w:val="20"/>
          <w:szCs w:val="20"/>
          <w:lang w:val="en-US"/>
        </w:rPr>
        <w:t xml:space="preserve">rocess optimization proposal for Lipid based Nutrient Supplement </w:t>
      </w:r>
    </w:p>
    <w:p w14:paraId="35CF335D" w14:textId="1EDB00AB" w:rsidR="00624DDE" w:rsidRDefault="00604E21" w:rsidP="003C26FB">
      <w:pPr>
        <w:spacing w:after="0"/>
        <w:rPr>
          <w:rFonts w:ascii="Noto Sans" w:hAnsi="Noto Sans" w:cs="Noto Sans"/>
          <w:sz w:val="21"/>
          <w:szCs w:val="21"/>
          <w:lang w:val="en-US"/>
        </w:rPr>
      </w:pPr>
      <w:r w:rsidRPr="003C26FB">
        <w:rPr>
          <w:rFonts w:ascii="Noto Sans" w:hAnsi="Noto Sans" w:cs="Noto Sans"/>
          <w:b/>
          <w:bCs/>
          <w:sz w:val="21"/>
          <w:szCs w:val="21"/>
          <w:lang w:val="en-US"/>
        </w:rPr>
        <w:t>Companies:</w:t>
      </w:r>
      <w:r>
        <w:rPr>
          <w:rFonts w:ascii="Noto Sans" w:hAnsi="Noto Sans" w:cs="Noto Sans"/>
          <w:sz w:val="21"/>
          <w:szCs w:val="21"/>
          <w:lang w:val="en-US"/>
        </w:rPr>
        <w:t xml:space="preserve"> </w:t>
      </w:r>
      <w:r w:rsidR="005D61BE">
        <w:rPr>
          <w:rFonts w:ascii="Noto Sans" w:hAnsi="Noto Sans" w:cs="Noto Sans"/>
          <w:sz w:val="21"/>
          <w:szCs w:val="21"/>
          <w:lang w:val="en-US"/>
        </w:rPr>
        <w:t xml:space="preserve">1 </w:t>
      </w:r>
      <w:r>
        <w:rPr>
          <w:rFonts w:ascii="Noto Sans" w:hAnsi="Noto Sans" w:cs="Noto Sans"/>
          <w:sz w:val="21"/>
          <w:szCs w:val="21"/>
          <w:lang w:val="en-US"/>
        </w:rPr>
        <w:t xml:space="preserve">Ready to Use Therapeutic Food supplement </w:t>
      </w:r>
      <w:r w:rsidR="00642EDF">
        <w:rPr>
          <w:rFonts w:ascii="Noto Sans" w:hAnsi="Noto Sans" w:cs="Noto Sans"/>
          <w:sz w:val="21"/>
          <w:szCs w:val="21"/>
          <w:lang w:val="en-US"/>
        </w:rPr>
        <w:t>manufacturers in Pakistan, Nigeria or Ethiopia</w:t>
      </w:r>
    </w:p>
    <w:p w14:paraId="16F6720A" w14:textId="166FD4E2" w:rsidR="0030751B" w:rsidRDefault="0030751B" w:rsidP="003C26FB">
      <w:pPr>
        <w:spacing w:after="0"/>
        <w:rPr>
          <w:rFonts w:ascii="Noto Sans" w:hAnsi="Noto Sans" w:cs="Noto Sans"/>
          <w:sz w:val="21"/>
          <w:szCs w:val="21"/>
          <w:lang w:val="en-US"/>
        </w:rPr>
      </w:pPr>
      <w:r w:rsidRPr="003C26FB">
        <w:rPr>
          <w:rFonts w:ascii="Noto Sans" w:hAnsi="Noto Sans" w:cs="Noto Sans"/>
          <w:b/>
          <w:bCs/>
          <w:sz w:val="21"/>
          <w:szCs w:val="21"/>
          <w:lang w:val="en-US"/>
        </w:rPr>
        <w:t>Timeline:</w:t>
      </w:r>
      <w:r>
        <w:rPr>
          <w:rFonts w:ascii="Noto Sans" w:hAnsi="Noto Sans" w:cs="Noto Sans"/>
          <w:sz w:val="21"/>
          <w:szCs w:val="21"/>
          <w:lang w:val="en-US"/>
        </w:rPr>
        <w:t xml:space="preserve"> </w:t>
      </w:r>
      <w:r w:rsidR="003E0D04">
        <w:rPr>
          <w:rFonts w:ascii="Noto Sans" w:hAnsi="Noto Sans" w:cs="Noto Sans"/>
          <w:sz w:val="21"/>
          <w:szCs w:val="21"/>
          <w:lang w:val="en-US"/>
        </w:rPr>
        <w:t>Q1 2027 – Q4 2027</w:t>
      </w:r>
    </w:p>
    <w:p w14:paraId="00902774" w14:textId="794617A0" w:rsidR="003E0D04" w:rsidRPr="003C26FB" w:rsidRDefault="003E0D04" w:rsidP="003C26FB">
      <w:pPr>
        <w:spacing w:after="0"/>
        <w:rPr>
          <w:rFonts w:ascii="Noto Sans" w:hAnsi="Noto Sans" w:cs="Noto Sans"/>
          <w:b/>
          <w:bCs/>
          <w:sz w:val="21"/>
          <w:szCs w:val="21"/>
          <w:lang w:val="en-US"/>
        </w:rPr>
      </w:pPr>
      <w:r w:rsidRPr="003C26FB">
        <w:rPr>
          <w:rFonts w:ascii="Noto Sans" w:hAnsi="Noto Sans" w:cs="Noto Sans"/>
          <w:b/>
          <w:bCs/>
          <w:sz w:val="21"/>
          <w:szCs w:val="21"/>
          <w:lang w:val="en-US"/>
        </w:rPr>
        <w:t>Objectives:</w:t>
      </w:r>
    </w:p>
    <w:p w14:paraId="7DC1B25C" w14:textId="4D827BEC" w:rsidR="00700C62" w:rsidRPr="003C26FB" w:rsidRDefault="00700C62" w:rsidP="00AE5A76">
      <w:pPr>
        <w:pStyle w:val="ListParagraph"/>
        <w:numPr>
          <w:ilvl w:val="0"/>
          <w:numId w:val="24"/>
        </w:numPr>
        <w:spacing w:after="0" w:line="240" w:lineRule="auto"/>
        <w:jc w:val="both"/>
        <w:rPr>
          <w:rFonts w:ascii="Noto Sans" w:hAnsi="Noto Sans" w:cs="Noto Sans"/>
          <w:sz w:val="21"/>
          <w:szCs w:val="21"/>
          <w:lang w:val="en-US"/>
        </w:rPr>
      </w:pPr>
      <w:r w:rsidRPr="003C26FB">
        <w:rPr>
          <w:rFonts w:ascii="Noto Sans" w:hAnsi="Noto Sans" w:cs="Noto Sans"/>
          <w:sz w:val="21"/>
          <w:szCs w:val="21"/>
          <w:lang w:val="en-US"/>
        </w:rPr>
        <w:t xml:space="preserve">Development of </w:t>
      </w:r>
      <w:r w:rsidR="007F572F">
        <w:rPr>
          <w:rFonts w:ascii="Noto Sans" w:hAnsi="Noto Sans" w:cs="Noto Sans"/>
          <w:sz w:val="21"/>
          <w:szCs w:val="21"/>
          <w:lang w:val="en-US"/>
        </w:rPr>
        <w:t xml:space="preserve">prototypes compliant with </w:t>
      </w:r>
      <w:r w:rsidR="0035170D" w:rsidRPr="00AE5A76">
        <w:rPr>
          <w:rFonts w:ascii="Noto Sans" w:hAnsi="Noto Sans" w:cs="Noto Sans"/>
          <w:sz w:val="21"/>
          <w:szCs w:val="21"/>
          <w:lang w:val="en-US"/>
        </w:rPr>
        <w:t xml:space="preserve">RUTF </w:t>
      </w:r>
      <w:r w:rsidRPr="003C26FB">
        <w:rPr>
          <w:rFonts w:ascii="Noto Sans" w:hAnsi="Noto Sans" w:cs="Noto Sans"/>
          <w:sz w:val="21"/>
          <w:szCs w:val="21"/>
          <w:lang w:val="en-US"/>
        </w:rPr>
        <w:t>Codex</w:t>
      </w:r>
      <w:r w:rsidR="0035170D" w:rsidRPr="00AE5A76">
        <w:rPr>
          <w:rFonts w:ascii="Noto Sans" w:hAnsi="Noto Sans" w:cs="Noto Sans"/>
          <w:sz w:val="21"/>
          <w:szCs w:val="21"/>
          <w:lang w:val="en-US"/>
        </w:rPr>
        <w:t xml:space="preserve"> guideline</w:t>
      </w:r>
      <w:r w:rsidR="007F572F">
        <w:rPr>
          <w:rFonts w:ascii="Noto Sans" w:hAnsi="Noto Sans" w:cs="Noto Sans"/>
          <w:sz w:val="21"/>
          <w:szCs w:val="21"/>
          <w:lang w:val="en-US"/>
        </w:rPr>
        <w:t>s that</w:t>
      </w:r>
      <w:r w:rsidR="0035170D" w:rsidRPr="00AE5A76">
        <w:rPr>
          <w:rFonts w:ascii="Noto Sans" w:hAnsi="Noto Sans" w:cs="Noto Sans"/>
          <w:sz w:val="21"/>
          <w:szCs w:val="21"/>
          <w:lang w:val="en-US"/>
        </w:rPr>
        <w:t xml:space="preserve"> </w:t>
      </w:r>
      <w:proofErr w:type="spellStart"/>
      <w:r w:rsidRPr="003C26FB">
        <w:rPr>
          <w:rFonts w:ascii="Noto Sans" w:hAnsi="Noto Sans" w:cs="Noto Sans"/>
          <w:sz w:val="21"/>
          <w:szCs w:val="21"/>
          <w:lang w:val="en-US"/>
        </w:rPr>
        <w:t>utili</w:t>
      </w:r>
      <w:r w:rsidR="007F572F">
        <w:rPr>
          <w:rFonts w:ascii="Noto Sans" w:hAnsi="Noto Sans" w:cs="Noto Sans"/>
          <w:sz w:val="21"/>
          <w:szCs w:val="21"/>
          <w:lang w:val="en-US"/>
        </w:rPr>
        <w:t>se</w:t>
      </w:r>
      <w:proofErr w:type="spellEnd"/>
      <w:r w:rsidRPr="003C26FB">
        <w:rPr>
          <w:rFonts w:ascii="Noto Sans" w:hAnsi="Noto Sans" w:cs="Noto Sans"/>
          <w:sz w:val="21"/>
          <w:szCs w:val="21"/>
          <w:lang w:val="en-US"/>
        </w:rPr>
        <w:t xml:space="preserve"> alternative </w:t>
      </w:r>
      <w:r w:rsidR="00EA7F1D" w:rsidRPr="00AE5A76">
        <w:rPr>
          <w:rFonts w:ascii="Noto Sans" w:hAnsi="Noto Sans" w:cs="Noto Sans"/>
          <w:sz w:val="21"/>
          <w:szCs w:val="21"/>
          <w:lang w:val="en-US"/>
        </w:rPr>
        <w:t>high-protein</w:t>
      </w:r>
      <w:r w:rsidRPr="003C26FB">
        <w:rPr>
          <w:rFonts w:ascii="Noto Sans" w:hAnsi="Noto Sans" w:cs="Noto Sans"/>
          <w:sz w:val="21"/>
          <w:szCs w:val="21"/>
          <w:lang w:val="en-US"/>
        </w:rPr>
        <w:t xml:space="preserve"> ingredients, legumes and cereals</w:t>
      </w:r>
      <w:r w:rsidR="00DF6884">
        <w:rPr>
          <w:rFonts w:ascii="Noto Sans" w:hAnsi="Noto Sans" w:cs="Noto Sans"/>
          <w:sz w:val="21"/>
          <w:szCs w:val="21"/>
          <w:lang w:val="en-US"/>
        </w:rPr>
        <w:t xml:space="preserve">; </w:t>
      </w:r>
      <w:r w:rsidR="003C26FB">
        <w:rPr>
          <w:rFonts w:ascii="Noto Sans" w:hAnsi="Noto Sans" w:cs="Noto Sans"/>
          <w:sz w:val="21"/>
          <w:szCs w:val="21"/>
          <w:lang w:val="en-US"/>
        </w:rPr>
        <w:t xml:space="preserve">and </w:t>
      </w:r>
      <w:r w:rsidR="00DF6884">
        <w:rPr>
          <w:rFonts w:ascii="Noto Sans" w:hAnsi="Noto Sans" w:cs="Noto Sans"/>
          <w:sz w:val="21"/>
          <w:szCs w:val="21"/>
          <w:lang w:val="en-US"/>
        </w:rPr>
        <w:t>consider</w:t>
      </w:r>
      <w:r w:rsidR="00D0464C">
        <w:rPr>
          <w:rFonts w:ascii="Noto Sans" w:hAnsi="Noto Sans" w:cs="Noto Sans"/>
          <w:sz w:val="21"/>
          <w:szCs w:val="21"/>
          <w:lang w:val="en-US"/>
        </w:rPr>
        <w:t xml:space="preserve"> local,</w:t>
      </w:r>
      <w:r w:rsidR="00EA7F1D" w:rsidRPr="00AE5A76">
        <w:rPr>
          <w:rFonts w:ascii="Noto Sans" w:hAnsi="Noto Sans" w:cs="Noto Sans"/>
          <w:sz w:val="21"/>
          <w:szCs w:val="21"/>
          <w:lang w:val="en-US"/>
        </w:rPr>
        <w:t xml:space="preserve"> regional and global sourcing reports to inform </w:t>
      </w:r>
      <w:r w:rsidR="00137FD1">
        <w:rPr>
          <w:rFonts w:ascii="Noto Sans" w:hAnsi="Noto Sans" w:cs="Noto Sans"/>
          <w:sz w:val="21"/>
          <w:szCs w:val="21"/>
          <w:lang w:val="en-US"/>
        </w:rPr>
        <w:t>cost-effective</w:t>
      </w:r>
      <w:r w:rsidR="00EA7F1D" w:rsidRPr="00AE5A76">
        <w:rPr>
          <w:rFonts w:ascii="Noto Sans" w:hAnsi="Noto Sans" w:cs="Noto Sans"/>
          <w:sz w:val="21"/>
          <w:szCs w:val="21"/>
          <w:lang w:val="en-US"/>
        </w:rPr>
        <w:t xml:space="preserve"> formulations</w:t>
      </w:r>
      <w:r w:rsidR="00AE5A76" w:rsidRPr="00AE5A76">
        <w:rPr>
          <w:rFonts w:ascii="Noto Sans" w:hAnsi="Noto Sans" w:cs="Noto Sans"/>
          <w:sz w:val="21"/>
          <w:szCs w:val="21"/>
          <w:lang w:val="en-US"/>
        </w:rPr>
        <w:t>.</w:t>
      </w:r>
    </w:p>
    <w:p w14:paraId="4E334172" w14:textId="4AE6A874" w:rsidR="003E0D04" w:rsidRPr="003C26FB" w:rsidRDefault="006E1AEC" w:rsidP="003C26FB">
      <w:pPr>
        <w:pStyle w:val="ListParagraph"/>
        <w:numPr>
          <w:ilvl w:val="0"/>
          <w:numId w:val="24"/>
        </w:numPr>
        <w:spacing w:line="240" w:lineRule="auto"/>
        <w:jc w:val="both"/>
        <w:rPr>
          <w:rFonts w:ascii="Noto Sans" w:hAnsi="Noto Sans" w:cs="Noto Sans"/>
          <w:sz w:val="21"/>
          <w:szCs w:val="21"/>
          <w:lang w:val="en-US"/>
        </w:rPr>
      </w:pPr>
      <w:r>
        <w:rPr>
          <w:rFonts w:ascii="Noto Sans" w:hAnsi="Noto Sans" w:cs="Noto Sans"/>
          <w:sz w:val="21"/>
          <w:szCs w:val="21"/>
          <w:lang w:val="en-US"/>
        </w:rPr>
        <w:t xml:space="preserve">Scale-up and process optimization </w:t>
      </w:r>
      <w:proofErr w:type="gramStart"/>
      <w:r>
        <w:rPr>
          <w:rFonts w:ascii="Noto Sans" w:hAnsi="Noto Sans" w:cs="Noto Sans"/>
          <w:sz w:val="21"/>
          <w:szCs w:val="21"/>
          <w:lang w:val="en-US"/>
        </w:rPr>
        <w:t>support to</w:t>
      </w:r>
      <w:proofErr w:type="gramEnd"/>
      <w:r>
        <w:rPr>
          <w:rFonts w:ascii="Noto Sans" w:hAnsi="Noto Sans" w:cs="Noto Sans"/>
          <w:sz w:val="21"/>
          <w:szCs w:val="21"/>
          <w:lang w:val="en-US"/>
        </w:rPr>
        <w:t xml:space="preserve"> the company to gain operational efficiencies</w:t>
      </w:r>
      <w:r w:rsidR="00887A4B">
        <w:rPr>
          <w:rFonts w:ascii="Noto Sans" w:hAnsi="Noto Sans" w:cs="Noto Sans"/>
          <w:sz w:val="21"/>
          <w:szCs w:val="21"/>
          <w:lang w:val="en-US"/>
        </w:rPr>
        <w:t>.</w:t>
      </w:r>
    </w:p>
    <w:p w14:paraId="46882A70" w14:textId="77777777" w:rsidR="00B979DD" w:rsidRPr="005D4DC9" w:rsidRDefault="00B979DD" w:rsidP="00B979DD">
      <w:pPr>
        <w:spacing w:after="0"/>
        <w:rPr>
          <w:rFonts w:ascii="Noto Sans" w:hAnsi="Noto Sans" w:cs="Noto Sans"/>
          <w:sz w:val="20"/>
          <w:szCs w:val="20"/>
          <w:lang w:val="en-US"/>
        </w:rPr>
      </w:pPr>
      <w:r w:rsidRPr="005D4DC9">
        <w:rPr>
          <w:rFonts w:ascii="Noto Sans" w:hAnsi="Noto Sans" w:cs="Noto Sans"/>
          <w:b/>
          <w:bCs/>
          <w:sz w:val="20"/>
          <w:szCs w:val="20"/>
          <w:lang w:val="en-US"/>
        </w:rPr>
        <w:t>Expected Deliverables</w:t>
      </w:r>
    </w:p>
    <w:p w14:paraId="58219CA6" w14:textId="77777777" w:rsidR="00B979DD" w:rsidRPr="00E92604" w:rsidRDefault="00B979DD" w:rsidP="00B979DD">
      <w:pPr>
        <w:pStyle w:val="ListParagraph"/>
        <w:numPr>
          <w:ilvl w:val="0"/>
          <w:numId w:val="24"/>
        </w:numPr>
        <w:spacing w:after="0" w:line="240" w:lineRule="auto"/>
        <w:jc w:val="both"/>
        <w:rPr>
          <w:rFonts w:ascii="Noto Sans" w:hAnsi="Noto Sans" w:cs="Noto Sans"/>
          <w:sz w:val="21"/>
          <w:szCs w:val="21"/>
          <w:lang w:val="en-US"/>
        </w:rPr>
      </w:pPr>
      <w:r w:rsidRPr="00E92604">
        <w:rPr>
          <w:rFonts w:ascii="Noto Sans" w:hAnsi="Noto Sans" w:cs="Noto Sans"/>
          <w:sz w:val="21"/>
          <w:szCs w:val="21"/>
          <w:lang w:val="en-US"/>
        </w:rPr>
        <w:t xml:space="preserve">Comparative cost </w:t>
      </w:r>
      <w:proofErr w:type="gramStart"/>
      <w:r w:rsidRPr="00E92604">
        <w:rPr>
          <w:rFonts w:ascii="Noto Sans" w:hAnsi="Noto Sans" w:cs="Noto Sans"/>
          <w:sz w:val="21"/>
          <w:szCs w:val="21"/>
          <w:lang w:val="en-US"/>
        </w:rPr>
        <w:t>modelling demonstrating</w:t>
      </w:r>
      <w:proofErr w:type="gramEnd"/>
      <w:r w:rsidRPr="00E92604">
        <w:rPr>
          <w:rFonts w:ascii="Noto Sans" w:hAnsi="Noto Sans" w:cs="Noto Sans"/>
          <w:sz w:val="21"/>
          <w:szCs w:val="21"/>
          <w:lang w:val="en-US"/>
        </w:rPr>
        <w:t xml:space="preserve"> up to 30% cost reduction compared </w:t>
      </w:r>
      <w:r>
        <w:rPr>
          <w:rFonts w:ascii="Noto Sans" w:hAnsi="Noto Sans" w:cs="Noto Sans"/>
          <w:sz w:val="21"/>
          <w:szCs w:val="21"/>
          <w:lang w:val="en-US"/>
        </w:rPr>
        <w:t>to benchmark UNICEF prices</w:t>
      </w:r>
      <w:r w:rsidRPr="00E92604">
        <w:rPr>
          <w:rFonts w:ascii="Noto Sans" w:hAnsi="Noto Sans" w:cs="Noto Sans"/>
          <w:sz w:val="21"/>
          <w:szCs w:val="21"/>
          <w:lang w:val="en-US"/>
        </w:rPr>
        <w:t xml:space="preserve">. </w:t>
      </w:r>
    </w:p>
    <w:p w14:paraId="14E710DC" w14:textId="77777777" w:rsidR="00B979DD" w:rsidRPr="007E1E65" w:rsidRDefault="00B979DD" w:rsidP="007E1E65">
      <w:pPr>
        <w:rPr>
          <w:rFonts w:ascii="Noto Sans" w:hAnsi="Noto Sans" w:cs="Noto Sans"/>
          <w:sz w:val="21"/>
          <w:szCs w:val="21"/>
          <w:lang w:val="en-US"/>
        </w:rPr>
      </w:pPr>
    </w:p>
    <w:sectPr w:rsidR="00B979DD" w:rsidRPr="007E1E65" w:rsidSect="00B94411">
      <w:footerReference w:type="even" r:id="rId15"/>
      <w:footerReference w:type="default" r:id="rId16"/>
      <w:pgSz w:w="11906" w:h="16838"/>
      <w:pgMar w:top="1247" w:right="1247" w:bottom="1247" w:left="124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6E591A" w14:textId="77777777" w:rsidR="0045664C" w:rsidRDefault="0045664C" w:rsidP="00D96157">
      <w:pPr>
        <w:spacing w:after="0" w:line="240" w:lineRule="auto"/>
      </w:pPr>
      <w:r>
        <w:separator/>
      </w:r>
    </w:p>
  </w:endnote>
  <w:endnote w:type="continuationSeparator" w:id="0">
    <w:p w14:paraId="01F730AC" w14:textId="77777777" w:rsidR="0045664C" w:rsidRDefault="0045664C" w:rsidP="00D961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w:altName w:val="Nirmala UI"/>
    <w:panose1 w:val="020B0502040504020204"/>
    <w:charset w:val="00"/>
    <w:family w:val="swiss"/>
    <w:pitch w:val="variable"/>
    <w:sig w:usb0="E00082FF" w:usb1="400078FF" w:usb2="08000029"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Aptos SemiBold">
    <w:altName w:val="Calibri"/>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66088962"/>
      <w:docPartObj>
        <w:docPartGallery w:val="Page Numbers (Bottom of Page)"/>
        <w:docPartUnique/>
      </w:docPartObj>
    </w:sdtPr>
    <w:sdtContent>
      <w:p w14:paraId="5F6DE0FB" w14:textId="25D4514D" w:rsidR="00F83E41" w:rsidRDefault="00F83E4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57CCA68" w14:textId="77777777" w:rsidR="0047516F" w:rsidRDefault="0047516F" w:rsidP="00F83E4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851554579"/>
      <w:docPartObj>
        <w:docPartGallery w:val="Page Numbers (Bottom of Page)"/>
        <w:docPartUnique/>
      </w:docPartObj>
    </w:sdtPr>
    <w:sdtContent>
      <w:p w14:paraId="73B2C98E" w14:textId="17525980" w:rsidR="00F83E41" w:rsidRDefault="00F83E4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63169082" w14:textId="77777777" w:rsidR="0047516F" w:rsidRDefault="0047516F" w:rsidP="00F83E4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B04135" w14:textId="77777777" w:rsidR="0045664C" w:rsidRDefault="0045664C" w:rsidP="00D96157">
      <w:pPr>
        <w:spacing w:after="0" w:line="240" w:lineRule="auto"/>
      </w:pPr>
      <w:r>
        <w:separator/>
      </w:r>
    </w:p>
  </w:footnote>
  <w:footnote w:type="continuationSeparator" w:id="0">
    <w:p w14:paraId="5CA1E397" w14:textId="77777777" w:rsidR="0045664C" w:rsidRDefault="0045664C" w:rsidP="00D96157">
      <w:pPr>
        <w:spacing w:after="0" w:line="240" w:lineRule="auto"/>
      </w:pPr>
      <w:r>
        <w:continuationSeparator/>
      </w:r>
    </w:p>
  </w:footnote>
  <w:footnote w:id="1">
    <w:p w14:paraId="19C2C847" w14:textId="19FB8664" w:rsidR="00512EA8" w:rsidRPr="00D96157" w:rsidRDefault="00D96157">
      <w:pPr>
        <w:pStyle w:val="FootnoteText"/>
        <w:rPr>
          <w:lang w:val="en-US"/>
        </w:rPr>
      </w:pPr>
      <w:r>
        <w:rPr>
          <w:rStyle w:val="FootnoteReference"/>
        </w:rPr>
        <w:footnoteRef/>
      </w:r>
      <w:r>
        <w:t xml:space="preserve"> </w:t>
      </w:r>
      <w:hyperlink r:id="rId1" w:history="1">
        <w:r w:rsidR="00512EA8" w:rsidRPr="00317F0F">
          <w:rPr>
            <w:rStyle w:val="Hyperlink"/>
          </w:rPr>
          <w:t>https://www.unicef.org/press-releases/1-4-children-globally-live-severe-child-food-poverty-due-inequity-conflict-and</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F93112"/>
    <w:multiLevelType w:val="hybridMultilevel"/>
    <w:tmpl w:val="C6CC03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9F15CDA"/>
    <w:multiLevelType w:val="multilevel"/>
    <w:tmpl w:val="A9607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CF36F1"/>
    <w:multiLevelType w:val="hybridMultilevel"/>
    <w:tmpl w:val="DBB2FA7A"/>
    <w:lvl w:ilvl="0" w:tplc="08090019">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1C75724E"/>
    <w:multiLevelType w:val="hybridMultilevel"/>
    <w:tmpl w:val="F64426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E96243E"/>
    <w:multiLevelType w:val="hybridMultilevel"/>
    <w:tmpl w:val="D2407C3C"/>
    <w:lvl w:ilvl="0" w:tplc="04E4191E">
      <w:start w:val="1"/>
      <w:numFmt w:val="upperRoman"/>
      <w:lvlText w:val="%1)"/>
      <w:lvlJc w:val="left"/>
      <w:pPr>
        <w:ind w:left="108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289116B"/>
    <w:multiLevelType w:val="hybridMultilevel"/>
    <w:tmpl w:val="0F06A4FA"/>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22D044C4"/>
    <w:multiLevelType w:val="hybridMultilevel"/>
    <w:tmpl w:val="3D6CB0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4D06D41"/>
    <w:multiLevelType w:val="hybridMultilevel"/>
    <w:tmpl w:val="24DA2FE2"/>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5237163"/>
    <w:multiLevelType w:val="multilevel"/>
    <w:tmpl w:val="4B242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FAB3C1A"/>
    <w:multiLevelType w:val="multilevel"/>
    <w:tmpl w:val="14289CC4"/>
    <w:lvl w:ilvl="0">
      <w:start w:val="1"/>
      <w:numFmt w:val="bullet"/>
      <w:lvlText w:val=""/>
      <w:lvlJc w:val="left"/>
      <w:pPr>
        <w:ind w:left="680" w:hanging="340"/>
      </w:pPr>
      <w:rPr>
        <w:rFonts w:ascii="Symbol" w:hAnsi="Symbol" w:hint="default"/>
        <w:sz w:val="20"/>
      </w:rPr>
    </w:lvl>
    <w:lvl w:ilvl="1">
      <w:start w:val="1"/>
      <w:numFmt w:val="bullet"/>
      <w:lvlText w:val="o"/>
      <w:lvlJc w:val="left"/>
      <w:pPr>
        <w:tabs>
          <w:tab w:val="num" w:pos="1562"/>
        </w:tabs>
        <w:ind w:left="1562" w:hanging="360"/>
      </w:pPr>
      <w:rPr>
        <w:rFonts w:ascii="Courier New" w:hAnsi="Courier New" w:hint="default"/>
        <w:sz w:val="20"/>
      </w:rPr>
    </w:lvl>
    <w:lvl w:ilvl="2">
      <w:start w:val="1"/>
      <w:numFmt w:val="bullet"/>
      <w:lvlText w:val=""/>
      <w:lvlJc w:val="left"/>
      <w:pPr>
        <w:tabs>
          <w:tab w:val="num" w:pos="2282"/>
        </w:tabs>
        <w:ind w:left="2282" w:hanging="360"/>
      </w:pPr>
      <w:rPr>
        <w:rFonts w:ascii="Wingdings" w:hAnsi="Wingdings" w:hint="default"/>
        <w:sz w:val="20"/>
      </w:rPr>
    </w:lvl>
    <w:lvl w:ilvl="3">
      <w:start w:val="1"/>
      <w:numFmt w:val="bullet"/>
      <w:lvlText w:val=""/>
      <w:lvlJc w:val="left"/>
      <w:pPr>
        <w:tabs>
          <w:tab w:val="num" w:pos="3002"/>
        </w:tabs>
        <w:ind w:left="3002" w:hanging="360"/>
      </w:pPr>
      <w:rPr>
        <w:rFonts w:ascii="Wingdings" w:hAnsi="Wingdings" w:hint="default"/>
        <w:sz w:val="20"/>
      </w:rPr>
    </w:lvl>
    <w:lvl w:ilvl="4">
      <w:start w:val="1"/>
      <w:numFmt w:val="bullet"/>
      <w:lvlText w:val=""/>
      <w:lvlJc w:val="left"/>
      <w:pPr>
        <w:tabs>
          <w:tab w:val="num" w:pos="3722"/>
        </w:tabs>
        <w:ind w:left="3722" w:hanging="360"/>
      </w:pPr>
      <w:rPr>
        <w:rFonts w:ascii="Wingdings" w:hAnsi="Wingdings" w:hint="default"/>
        <w:sz w:val="20"/>
      </w:rPr>
    </w:lvl>
    <w:lvl w:ilvl="5">
      <w:start w:val="1"/>
      <w:numFmt w:val="bullet"/>
      <w:lvlText w:val=""/>
      <w:lvlJc w:val="left"/>
      <w:pPr>
        <w:tabs>
          <w:tab w:val="num" w:pos="4442"/>
        </w:tabs>
        <w:ind w:left="4442" w:hanging="360"/>
      </w:pPr>
      <w:rPr>
        <w:rFonts w:ascii="Wingdings" w:hAnsi="Wingdings" w:hint="default"/>
        <w:sz w:val="20"/>
      </w:rPr>
    </w:lvl>
    <w:lvl w:ilvl="6">
      <w:start w:val="1"/>
      <w:numFmt w:val="bullet"/>
      <w:lvlText w:val=""/>
      <w:lvlJc w:val="left"/>
      <w:pPr>
        <w:tabs>
          <w:tab w:val="num" w:pos="5162"/>
        </w:tabs>
        <w:ind w:left="5162" w:hanging="360"/>
      </w:pPr>
      <w:rPr>
        <w:rFonts w:ascii="Wingdings" w:hAnsi="Wingdings" w:hint="default"/>
        <w:sz w:val="20"/>
      </w:rPr>
    </w:lvl>
    <w:lvl w:ilvl="7">
      <w:start w:val="1"/>
      <w:numFmt w:val="bullet"/>
      <w:lvlText w:val=""/>
      <w:lvlJc w:val="left"/>
      <w:pPr>
        <w:tabs>
          <w:tab w:val="num" w:pos="5882"/>
        </w:tabs>
        <w:ind w:left="5882" w:hanging="360"/>
      </w:pPr>
      <w:rPr>
        <w:rFonts w:ascii="Wingdings" w:hAnsi="Wingdings" w:hint="default"/>
        <w:sz w:val="20"/>
      </w:rPr>
    </w:lvl>
    <w:lvl w:ilvl="8">
      <w:start w:val="1"/>
      <w:numFmt w:val="bullet"/>
      <w:lvlText w:val=""/>
      <w:lvlJc w:val="left"/>
      <w:pPr>
        <w:tabs>
          <w:tab w:val="num" w:pos="6602"/>
        </w:tabs>
        <w:ind w:left="6602" w:hanging="360"/>
      </w:pPr>
      <w:rPr>
        <w:rFonts w:ascii="Wingdings" w:hAnsi="Wingdings" w:hint="default"/>
        <w:sz w:val="20"/>
      </w:rPr>
    </w:lvl>
  </w:abstractNum>
  <w:abstractNum w:abstractNumId="10" w15:restartNumberingAfterBreak="0">
    <w:nsid w:val="3FFC6DD5"/>
    <w:multiLevelType w:val="hybridMultilevel"/>
    <w:tmpl w:val="A4EC9C82"/>
    <w:lvl w:ilvl="0" w:tplc="08090019">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40071269"/>
    <w:multiLevelType w:val="multilevel"/>
    <w:tmpl w:val="F0B05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3C063C9"/>
    <w:multiLevelType w:val="hybridMultilevel"/>
    <w:tmpl w:val="CA084354"/>
    <w:lvl w:ilvl="0" w:tplc="3D26637E">
      <w:start w:val="1"/>
      <w:numFmt w:val="bullet"/>
      <w:lvlText w:val="•"/>
      <w:lvlJc w:val="left"/>
      <w:pPr>
        <w:ind w:left="720" w:hanging="360"/>
      </w:p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BEB2BB7"/>
    <w:multiLevelType w:val="hybridMultilevel"/>
    <w:tmpl w:val="8934FF08"/>
    <w:lvl w:ilvl="0" w:tplc="7CECD33E">
      <w:start w:val="5"/>
      <w:numFmt w:val="bullet"/>
      <w:lvlText w:val="-"/>
      <w:lvlJc w:val="left"/>
      <w:pPr>
        <w:ind w:left="360" w:hanging="360"/>
      </w:pPr>
      <w:rPr>
        <w:rFonts w:ascii="Noto Sans" w:eastAsiaTheme="minorHAnsi" w:hAnsi="Noto Sans" w:cs="Noto San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4D5D2BD7"/>
    <w:multiLevelType w:val="multilevel"/>
    <w:tmpl w:val="3D624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0087D23"/>
    <w:multiLevelType w:val="hybridMultilevel"/>
    <w:tmpl w:val="1FF082E4"/>
    <w:lvl w:ilvl="0" w:tplc="45EC02E4">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C9929E0"/>
    <w:multiLevelType w:val="hybridMultilevel"/>
    <w:tmpl w:val="6F603E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4A730BE"/>
    <w:multiLevelType w:val="hybridMultilevel"/>
    <w:tmpl w:val="CECAA47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596006E"/>
    <w:multiLevelType w:val="hybridMultilevel"/>
    <w:tmpl w:val="E7E00ED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6726844"/>
    <w:multiLevelType w:val="hybridMultilevel"/>
    <w:tmpl w:val="AF76D262"/>
    <w:lvl w:ilvl="0" w:tplc="3D26637E">
      <w:start w:val="1"/>
      <w:numFmt w:val="bullet"/>
      <w:lvlText w:val="•"/>
      <w:lvlJc w:val="left"/>
      <w:pPr>
        <w:ind w:left="720" w:hanging="360"/>
      </w:p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98F60CC"/>
    <w:multiLevelType w:val="hybridMultilevel"/>
    <w:tmpl w:val="5D78186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C512E92"/>
    <w:multiLevelType w:val="hybridMultilevel"/>
    <w:tmpl w:val="8D8CBB32"/>
    <w:lvl w:ilvl="0" w:tplc="08090019">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769E5836"/>
    <w:multiLevelType w:val="hybridMultilevel"/>
    <w:tmpl w:val="B62431A2"/>
    <w:lvl w:ilvl="0" w:tplc="3D26637E">
      <w:start w:val="1"/>
      <w:numFmt w:val="bullet"/>
      <w:lvlText w:val="•"/>
      <w:lvlJc w:val="left"/>
      <w:pPr>
        <w:ind w:left="501" w:hanging="360"/>
      </w:pPr>
    </w:lvl>
    <w:lvl w:ilvl="1" w:tplc="08090003" w:tentative="1">
      <w:start w:val="1"/>
      <w:numFmt w:val="bullet"/>
      <w:lvlText w:val="o"/>
      <w:lvlJc w:val="left"/>
      <w:pPr>
        <w:ind w:left="1221" w:hanging="360"/>
      </w:pPr>
      <w:rPr>
        <w:rFonts w:ascii="Courier New" w:hAnsi="Courier New" w:cs="Courier New" w:hint="default"/>
      </w:rPr>
    </w:lvl>
    <w:lvl w:ilvl="2" w:tplc="08090005" w:tentative="1">
      <w:start w:val="1"/>
      <w:numFmt w:val="bullet"/>
      <w:lvlText w:val=""/>
      <w:lvlJc w:val="left"/>
      <w:pPr>
        <w:ind w:left="1941" w:hanging="360"/>
      </w:pPr>
      <w:rPr>
        <w:rFonts w:ascii="Wingdings" w:hAnsi="Wingdings" w:hint="default"/>
      </w:rPr>
    </w:lvl>
    <w:lvl w:ilvl="3" w:tplc="08090001" w:tentative="1">
      <w:start w:val="1"/>
      <w:numFmt w:val="bullet"/>
      <w:lvlText w:val=""/>
      <w:lvlJc w:val="left"/>
      <w:pPr>
        <w:ind w:left="2661" w:hanging="360"/>
      </w:pPr>
      <w:rPr>
        <w:rFonts w:ascii="Symbol" w:hAnsi="Symbol" w:hint="default"/>
      </w:rPr>
    </w:lvl>
    <w:lvl w:ilvl="4" w:tplc="08090003" w:tentative="1">
      <w:start w:val="1"/>
      <w:numFmt w:val="bullet"/>
      <w:lvlText w:val="o"/>
      <w:lvlJc w:val="left"/>
      <w:pPr>
        <w:ind w:left="3381" w:hanging="360"/>
      </w:pPr>
      <w:rPr>
        <w:rFonts w:ascii="Courier New" w:hAnsi="Courier New" w:cs="Courier New" w:hint="default"/>
      </w:rPr>
    </w:lvl>
    <w:lvl w:ilvl="5" w:tplc="08090005" w:tentative="1">
      <w:start w:val="1"/>
      <w:numFmt w:val="bullet"/>
      <w:lvlText w:val=""/>
      <w:lvlJc w:val="left"/>
      <w:pPr>
        <w:ind w:left="4101" w:hanging="360"/>
      </w:pPr>
      <w:rPr>
        <w:rFonts w:ascii="Wingdings" w:hAnsi="Wingdings" w:hint="default"/>
      </w:rPr>
    </w:lvl>
    <w:lvl w:ilvl="6" w:tplc="08090001" w:tentative="1">
      <w:start w:val="1"/>
      <w:numFmt w:val="bullet"/>
      <w:lvlText w:val=""/>
      <w:lvlJc w:val="left"/>
      <w:pPr>
        <w:ind w:left="4821" w:hanging="360"/>
      </w:pPr>
      <w:rPr>
        <w:rFonts w:ascii="Symbol" w:hAnsi="Symbol" w:hint="default"/>
      </w:rPr>
    </w:lvl>
    <w:lvl w:ilvl="7" w:tplc="08090003" w:tentative="1">
      <w:start w:val="1"/>
      <w:numFmt w:val="bullet"/>
      <w:lvlText w:val="o"/>
      <w:lvlJc w:val="left"/>
      <w:pPr>
        <w:ind w:left="5541" w:hanging="360"/>
      </w:pPr>
      <w:rPr>
        <w:rFonts w:ascii="Courier New" w:hAnsi="Courier New" w:cs="Courier New" w:hint="default"/>
      </w:rPr>
    </w:lvl>
    <w:lvl w:ilvl="8" w:tplc="08090005" w:tentative="1">
      <w:start w:val="1"/>
      <w:numFmt w:val="bullet"/>
      <w:lvlText w:val=""/>
      <w:lvlJc w:val="left"/>
      <w:pPr>
        <w:ind w:left="6261" w:hanging="360"/>
      </w:pPr>
      <w:rPr>
        <w:rFonts w:ascii="Wingdings" w:hAnsi="Wingdings" w:hint="default"/>
      </w:rPr>
    </w:lvl>
  </w:abstractNum>
  <w:abstractNum w:abstractNumId="23" w15:restartNumberingAfterBreak="0">
    <w:nsid w:val="79EE6FBD"/>
    <w:multiLevelType w:val="multilevel"/>
    <w:tmpl w:val="75E8A218"/>
    <w:lvl w:ilvl="0">
      <w:start w:val="1"/>
      <w:numFmt w:val="decimal"/>
      <w:lvlText w:val="%1."/>
      <w:lvlJc w:val="left"/>
      <w:pPr>
        <w:ind w:left="360" w:hanging="360"/>
      </w:pPr>
      <w:rPr>
        <w:rFonts w:ascii="Noto Sans" w:hAnsi="Noto Sans" w:cs="Noto Sans" w:hint="default"/>
        <w:b/>
        <w:bCs/>
        <w:color w:val="0F9ED5"/>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7C4541F5"/>
    <w:multiLevelType w:val="hybridMultilevel"/>
    <w:tmpl w:val="23CCBD5A"/>
    <w:lvl w:ilvl="0" w:tplc="3D26637E">
      <w:start w:val="1"/>
      <w:numFmt w:val="bullet"/>
      <w:lvlText w:val="•"/>
      <w:lvlJc w:val="left"/>
      <w:pPr>
        <w:ind w:left="720" w:hanging="360"/>
      </w:p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00549209">
    <w:abstractNumId w:val="23"/>
  </w:num>
  <w:num w:numId="2" w16cid:durableId="1984119318">
    <w:abstractNumId w:val="5"/>
  </w:num>
  <w:num w:numId="3" w16cid:durableId="2089113680">
    <w:abstractNumId w:val="13"/>
  </w:num>
  <w:num w:numId="4" w16cid:durableId="835613400">
    <w:abstractNumId w:val="0"/>
  </w:num>
  <w:num w:numId="5" w16cid:durableId="1220047493">
    <w:abstractNumId w:val="6"/>
  </w:num>
  <w:num w:numId="6" w16cid:durableId="359010882">
    <w:abstractNumId w:val="7"/>
  </w:num>
  <w:num w:numId="7" w16cid:durableId="490827761">
    <w:abstractNumId w:val="1"/>
  </w:num>
  <w:num w:numId="8" w16cid:durableId="1027100283">
    <w:abstractNumId w:val="11"/>
  </w:num>
  <w:num w:numId="9" w16cid:durableId="1681932290">
    <w:abstractNumId w:val="8"/>
  </w:num>
  <w:num w:numId="10" w16cid:durableId="893856071">
    <w:abstractNumId w:val="14"/>
  </w:num>
  <w:num w:numId="11" w16cid:durableId="1431587685">
    <w:abstractNumId w:val="3"/>
  </w:num>
  <w:num w:numId="12" w16cid:durableId="261573922">
    <w:abstractNumId w:val="17"/>
  </w:num>
  <w:num w:numId="13" w16cid:durableId="748429803">
    <w:abstractNumId w:val="24"/>
  </w:num>
  <w:num w:numId="14" w16cid:durableId="394553643">
    <w:abstractNumId w:val="2"/>
  </w:num>
  <w:num w:numId="15" w16cid:durableId="319311212">
    <w:abstractNumId w:val="21"/>
  </w:num>
  <w:num w:numId="16" w16cid:durableId="2076587704">
    <w:abstractNumId w:val="18"/>
  </w:num>
  <w:num w:numId="17" w16cid:durableId="39668105">
    <w:abstractNumId w:val="10"/>
  </w:num>
  <w:num w:numId="18" w16cid:durableId="14623823">
    <w:abstractNumId w:val="20"/>
  </w:num>
  <w:num w:numId="19" w16cid:durableId="1770077394">
    <w:abstractNumId w:val="22"/>
  </w:num>
  <w:num w:numId="20" w16cid:durableId="1713844888">
    <w:abstractNumId w:val="15"/>
  </w:num>
  <w:num w:numId="21" w16cid:durableId="570896633">
    <w:abstractNumId w:val="4"/>
  </w:num>
  <w:num w:numId="22" w16cid:durableId="124549986">
    <w:abstractNumId w:val="12"/>
  </w:num>
  <w:num w:numId="23" w16cid:durableId="1286740328">
    <w:abstractNumId w:val="19"/>
  </w:num>
  <w:num w:numId="24" w16cid:durableId="257955488">
    <w:abstractNumId w:val="9"/>
  </w:num>
  <w:num w:numId="25" w16cid:durableId="203190894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3F46"/>
    <w:rsid w:val="00001493"/>
    <w:rsid w:val="0000187D"/>
    <w:rsid w:val="000020EF"/>
    <w:rsid w:val="0000242E"/>
    <w:rsid w:val="000027F9"/>
    <w:rsid w:val="00002C8A"/>
    <w:rsid w:val="000031F6"/>
    <w:rsid w:val="0000458B"/>
    <w:rsid w:val="0000562A"/>
    <w:rsid w:val="000063E3"/>
    <w:rsid w:val="00006403"/>
    <w:rsid w:val="00006984"/>
    <w:rsid w:val="0001020A"/>
    <w:rsid w:val="00010D3A"/>
    <w:rsid w:val="0001207D"/>
    <w:rsid w:val="00013CFF"/>
    <w:rsid w:val="000140BB"/>
    <w:rsid w:val="00014AC8"/>
    <w:rsid w:val="000157A2"/>
    <w:rsid w:val="00016172"/>
    <w:rsid w:val="0001695C"/>
    <w:rsid w:val="00017504"/>
    <w:rsid w:val="00017B26"/>
    <w:rsid w:val="000213C0"/>
    <w:rsid w:val="000232C4"/>
    <w:rsid w:val="00023C4C"/>
    <w:rsid w:val="000247CE"/>
    <w:rsid w:val="000249A9"/>
    <w:rsid w:val="00025031"/>
    <w:rsid w:val="000252D7"/>
    <w:rsid w:val="00025BC9"/>
    <w:rsid w:val="000265D4"/>
    <w:rsid w:val="00026BD2"/>
    <w:rsid w:val="0003066A"/>
    <w:rsid w:val="000314A3"/>
    <w:rsid w:val="00032085"/>
    <w:rsid w:val="00032B01"/>
    <w:rsid w:val="00032E2B"/>
    <w:rsid w:val="000340BD"/>
    <w:rsid w:val="00034864"/>
    <w:rsid w:val="0003525D"/>
    <w:rsid w:val="000353F5"/>
    <w:rsid w:val="00035DB2"/>
    <w:rsid w:val="00036167"/>
    <w:rsid w:val="00036265"/>
    <w:rsid w:val="00037414"/>
    <w:rsid w:val="0003771D"/>
    <w:rsid w:val="00037905"/>
    <w:rsid w:val="0004178A"/>
    <w:rsid w:val="000419F3"/>
    <w:rsid w:val="00041BAF"/>
    <w:rsid w:val="00042DF1"/>
    <w:rsid w:val="0004509A"/>
    <w:rsid w:val="00046FC5"/>
    <w:rsid w:val="00051169"/>
    <w:rsid w:val="00052A14"/>
    <w:rsid w:val="00053DCF"/>
    <w:rsid w:val="000540F4"/>
    <w:rsid w:val="00054625"/>
    <w:rsid w:val="000564DC"/>
    <w:rsid w:val="00057220"/>
    <w:rsid w:val="00057804"/>
    <w:rsid w:val="00057BCB"/>
    <w:rsid w:val="000603A4"/>
    <w:rsid w:val="00060F4B"/>
    <w:rsid w:val="00062344"/>
    <w:rsid w:val="000639B8"/>
    <w:rsid w:val="00063F37"/>
    <w:rsid w:val="0006440E"/>
    <w:rsid w:val="00066359"/>
    <w:rsid w:val="0006635C"/>
    <w:rsid w:val="00066A01"/>
    <w:rsid w:val="00067B69"/>
    <w:rsid w:val="00067CD1"/>
    <w:rsid w:val="000701CB"/>
    <w:rsid w:val="000702EF"/>
    <w:rsid w:val="00070DDB"/>
    <w:rsid w:val="00071472"/>
    <w:rsid w:val="000715C9"/>
    <w:rsid w:val="00072009"/>
    <w:rsid w:val="00072A1F"/>
    <w:rsid w:val="00073CB2"/>
    <w:rsid w:val="00073D86"/>
    <w:rsid w:val="00073FE1"/>
    <w:rsid w:val="00074668"/>
    <w:rsid w:val="00074715"/>
    <w:rsid w:val="000757CE"/>
    <w:rsid w:val="00076372"/>
    <w:rsid w:val="0007651C"/>
    <w:rsid w:val="00077095"/>
    <w:rsid w:val="000773FC"/>
    <w:rsid w:val="00077A56"/>
    <w:rsid w:val="000806DF"/>
    <w:rsid w:val="0008075D"/>
    <w:rsid w:val="000809D2"/>
    <w:rsid w:val="00080B79"/>
    <w:rsid w:val="00080F47"/>
    <w:rsid w:val="00082DEC"/>
    <w:rsid w:val="000836C8"/>
    <w:rsid w:val="000844D0"/>
    <w:rsid w:val="00084B7F"/>
    <w:rsid w:val="00084E77"/>
    <w:rsid w:val="000850D7"/>
    <w:rsid w:val="0008511F"/>
    <w:rsid w:val="00085A3A"/>
    <w:rsid w:val="00086331"/>
    <w:rsid w:val="00087285"/>
    <w:rsid w:val="000872BF"/>
    <w:rsid w:val="00087441"/>
    <w:rsid w:val="00087501"/>
    <w:rsid w:val="00087574"/>
    <w:rsid w:val="00092205"/>
    <w:rsid w:val="000923FE"/>
    <w:rsid w:val="00092A0C"/>
    <w:rsid w:val="00092D93"/>
    <w:rsid w:val="00092FBD"/>
    <w:rsid w:val="000941F7"/>
    <w:rsid w:val="00096192"/>
    <w:rsid w:val="000970A9"/>
    <w:rsid w:val="000A0181"/>
    <w:rsid w:val="000A0186"/>
    <w:rsid w:val="000A11A8"/>
    <w:rsid w:val="000A2FBC"/>
    <w:rsid w:val="000A39D7"/>
    <w:rsid w:val="000A3E9E"/>
    <w:rsid w:val="000A4044"/>
    <w:rsid w:val="000A41A4"/>
    <w:rsid w:val="000A7B12"/>
    <w:rsid w:val="000B0294"/>
    <w:rsid w:val="000B130B"/>
    <w:rsid w:val="000B2CD5"/>
    <w:rsid w:val="000B3268"/>
    <w:rsid w:val="000B4A61"/>
    <w:rsid w:val="000B62ED"/>
    <w:rsid w:val="000B631D"/>
    <w:rsid w:val="000B6458"/>
    <w:rsid w:val="000B7E53"/>
    <w:rsid w:val="000C16D2"/>
    <w:rsid w:val="000C2122"/>
    <w:rsid w:val="000C35FC"/>
    <w:rsid w:val="000C4756"/>
    <w:rsid w:val="000C5ECD"/>
    <w:rsid w:val="000C642B"/>
    <w:rsid w:val="000C7C8B"/>
    <w:rsid w:val="000C7E56"/>
    <w:rsid w:val="000C7FDB"/>
    <w:rsid w:val="000D0109"/>
    <w:rsid w:val="000D028B"/>
    <w:rsid w:val="000D0E47"/>
    <w:rsid w:val="000D1B32"/>
    <w:rsid w:val="000D23C0"/>
    <w:rsid w:val="000D274D"/>
    <w:rsid w:val="000D28A2"/>
    <w:rsid w:val="000D305C"/>
    <w:rsid w:val="000D59A8"/>
    <w:rsid w:val="000D5B11"/>
    <w:rsid w:val="000D5F9E"/>
    <w:rsid w:val="000D607F"/>
    <w:rsid w:val="000D61B5"/>
    <w:rsid w:val="000D679D"/>
    <w:rsid w:val="000D702B"/>
    <w:rsid w:val="000D7C4C"/>
    <w:rsid w:val="000E19A5"/>
    <w:rsid w:val="000E30EB"/>
    <w:rsid w:val="000E40EA"/>
    <w:rsid w:val="000E447B"/>
    <w:rsid w:val="000E49B1"/>
    <w:rsid w:val="000E4A2A"/>
    <w:rsid w:val="000E4AC8"/>
    <w:rsid w:val="000E5504"/>
    <w:rsid w:val="000E6039"/>
    <w:rsid w:val="000E67C1"/>
    <w:rsid w:val="000E7BDE"/>
    <w:rsid w:val="000F0555"/>
    <w:rsid w:val="000F0C51"/>
    <w:rsid w:val="000F155D"/>
    <w:rsid w:val="000F2742"/>
    <w:rsid w:val="000F28DA"/>
    <w:rsid w:val="000F3874"/>
    <w:rsid w:val="000F480C"/>
    <w:rsid w:val="000F609D"/>
    <w:rsid w:val="000F6118"/>
    <w:rsid w:val="000F62E5"/>
    <w:rsid w:val="000F7224"/>
    <w:rsid w:val="00100863"/>
    <w:rsid w:val="00100ACD"/>
    <w:rsid w:val="00100CEC"/>
    <w:rsid w:val="001014DC"/>
    <w:rsid w:val="00101A2E"/>
    <w:rsid w:val="00101E34"/>
    <w:rsid w:val="00101F44"/>
    <w:rsid w:val="00102320"/>
    <w:rsid w:val="0010261D"/>
    <w:rsid w:val="00103092"/>
    <w:rsid w:val="00103447"/>
    <w:rsid w:val="00103B42"/>
    <w:rsid w:val="0010475A"/>
    <w:rsid w:val="00104983"/>
    <w:rsid w:val="00104D0E"/>
    <w:rsid w:val="0010578B"/>
    <w:rsid w:val="00105E7A"/>
    <w:rsid w:val="001063B6"/>
    <w:rsid w:val="0010654F"/>
    <w:rsid w:val="00106C47"/>
    <w:rsid w:val="00110FFC"/>
    <w:rsid w:val="00113E25"/>
    <w:rsid w:val="00115085"/>
    <w:rsid w:val="00115BE0"/>
    <w:rsid w:val="0011639E"/>
    <w:rsid w:val="001163E5"/>
    <w:rsid w:val="00117292"/>
    <w:rsid w:val="00117A3E"/>
    <w:rsid w:val="00117B9C"/>
    <w:rsid w:val="00122E9E"/>
    <w:rsid w:val="00124896"/>
    <w:rsid w:val="001254F9"/>
    <w:rsid w:val="001257C4"/>
    <w:rsid w:val="001264EA"/>
    <w:rsid w:val="001269C5"/>
    <w:rsid w:val="00126FEA"/>
    <w:rsid w:val="0012783C"/>
    <w:rsid w:val="001278D6"/>
    <w:rsid w:val="001300B8"/>
    <w:rsid w:val="00130537"/>
    <w:rsid w:val="001314C3"/>
    <w:rsid w:val="00131F7B"/>
    <w:rsid w:val="00132219"/>
    <w:rsid w:val="00133877"/>
    <w:rsid w:val="0013439D"/>
    <w:rsid w:val="00134C08"/>
    <w:rsid w:val="00134DEF"/>
    <w:rsid w:val="001364DF"/>
    <w:rsid w:val="00137021"/>
    <w:rsid w:val="00137AA8"/>
    <w:rsid w:val="00137AC1"/>
    <w:rsid w:val="00137E0A"/>
    <w:rsid w:val="00137F36"/>
    <w:rsid w:val="00137FD1"/>
    <w:rsid w:val="001407B5"/>
    <w:rsid w:val="00140CE7"/>
    <w:rsid w:val="00141695"/>
    <w:rsid w:val="0014183F"/>
    <w:rsid w:val="00142D9B"/>
    <w:rsid w:val="00142FDC"/>
    <w:rsid w:val="0014396E"/>
    <w:rsid w:val="001448A5"/>
    <w:rsid w:val="00144962"/>
    <w:rsid w:val="00145754"/>
    <w:rsid w:val="00146369"/>
    <w:rsid w:val="00146554"/>
    <w:rsid w:val="00146CC8"/>
    <w:rsid w:val="001478AB"/>
    <w:rsid w:val="00147B3D"/>
    <w:rsid w:val="00147C0D"/>
    <w:rsid w:val="00150E1E"/>
    <w:rsid w:val="001511D9"/>
    <w:rsid w:val="00151B52"/>
    <w:rsid w:val="001521E6"/>
    <w:rsid w:val="001522D3"/>
    <w:rsid w:val="00153925"/>
    <w:rsid w:val="0015471F"/>
    <w:rsid w:val="00154DC4"/>
    <w:rsid w:val="001550D4"/>
    <w:rsid w:val="00155B2D"/>
    <w:rsid w:val="00156378"/>
    <w:rsid w:val="00156AE8"/>
    <w:rsid w:val="00156F94"/>
    <w:rsid w:val="0015724C"/>
    <w:rsid w:val="00157676"/>
    <w:rsid w:val="00160259"/>
    <w:rsid w:val="00161BD7"/>
    <w:rsid w:val="00162331"/>
    <w:rsid w:val="0016244C"/>
    <w:rsid w:val="001629B7"/>
    <w:rsid w:val="00162C90"/>
    <w:rsid w:val="001640D0"/>
    <w:rsid w:val="00165621"/>
    <w:rsid w:val="00166462"/>
    <w:rsid w:val="00166807"/>
    <w:rsid w:val="00167321"/>
    <w:rsid w:val="00170804"/>
    <w:rsid w:val="0017104B"/>
    <w:rsid w:val="0017156F"/>
    <w:rsid w:val="001724A8"/>
    <w:rsid w:val="00172BA1"/>
    <w:rsid w:val="00172BF3"/>
    <w:rsid w:val="00174D34"/>
    <w:rsid w:val="001767C7"/>
    <w:rsid w:val="001769BE"/>
    <w:rsid w:val="00176E27"/>
    <w:rsid w:val="00177173"/>
    <w:rsid w:val="00177961"/>
    <w:rsid w:val="001779C3"/>
    <w:rsid w:val="00177A40"/>
    <w:rsid w:val="00177AA7"/>
    <w:rsid w:val="001807F2"/>
    <w:rsid w:val="00180BF4"/>
    <w:rsid w:val="00180F48"/>
    <w:rsid w:val="0018247B"/>
    <w:rsid w:val="0018285D"/>
    <w:rsid w:val="00183D38"/>
    <w:rsid w:val="00185D4B"/>
    <w:rsid w:val="00185D5E"/>
    <w:rsid w:val="00187E5D"/>
    <w:rsid w:val="0019170D"/>
    <w:rsid w:val="00191894"/>
    <w:rsid w:val="00192793"/>
    <w:rsid w:val="00192F1C"/>
    <w:rsid w:val="0019311A"/>
    <w:rsid w:val="001939E3"/>
    <w:rsid w:val="001943E1"/>
    <w:rsid w:val="00195BFD"/>
    <w:rsid w:val="00195D55"/>
    <w:rsid w:val="001972BC"/>
    <w:rsid w:val="001973F8"/>
    <w:rsid w:val="00197D98"/>
    <w:rsid w:val="00197F40"/>
    <w:rsid w:val="001A0502"/>
    <w:rsid w:val="001A1727"/>
    <w:rsid w:val="001A2F23"/>
    <w:rsid w:val="001A2FE6"/>
    <w:rsid w:val="001A3269"/>
    <w:rsid w:val="001A3353"/>
    <w:rsid w:val="001A36BC"/>
    <w:rsid w:val="001A3F7C"/>
    <w:rsid w:val="001A419B"/>
    <w:rsid w:val="001A4428"/>
    <w:rsid w:val="001A4AC4"/>
    <w:rsid w:val="001A6176"/>
    <w:rsid w:val="001A79D6"/>
    <w:rsid w:val="001A7B68"/>
    <w:rsid w:val="001A7D04"/>
    <w:rsid w:val="001A7F42"/>
    <w:rsid w:val="001B005B"/>
    <w:rsid w:val="001B0094"/>
    <w:rsid w:val="001B0313"/>
    <w:rsid w:val="001B1A29"/>
    <w:rsid w:val="001B2A30"/>
    <w:rsid w:val="001B2EC9"/>
    <w:rsid w:val="001B3001"/>
    <w:rsid w:val="001B3244"/>
    <w:rsid w:val="001B3552"/>
    <w:rsid w:val="001B3C98"/>
    <w:rsid w:val="001B4708"/>
    <w:rsid w:val="001B4E02"/>
    <w:rsid w:val="001B5065"/>
    <w:rsid w:val="001B5CD6"/>
    <w:rsid w:val="001B687D"/>
    <w:rsid w:val="001B754F"/>
    <w:rsid w:val="001B7A37"/>
    <w:rsid w:val="001C0638"/>
    <w:rsid w:val="001C2342"/>
    <w:rsid w:val="001C387C"/>
    <w:rsid w:val="001C44FE"/>
    <w:rsid w:val="001C4571"/>
    <w:rsid w:val="001C5F7C"/>
    <w:rsid w:val="001C64D9"/>
    <w:rsid w:val="001C7188"/>
    <w:rsid w:val="001C74BB"/>
    <w:rsid w:val="001C7F60"/>
    <w:rsid w:val="001D03D5"/>
    <w:rsid w:val="001D0869"/>
    <w:rsid w:val="001D148F"/>
    <w:rsid w:val="001D1FB5"/>
    <w:rsid w:val="001D3882"/>
    <w:rsid w:val="001D4745"/>
    <w:rsid w:val="001D491C"/>
    <w:rsid w:val="001D5D83"/>
    <w:rsid w:val="001D67C3"/>
    <w:rsid w:val="001D7F2D"/>
    <w:rsid w:val="001E0879"/>
    <w:rsid w:val="001E11E9"/>
    <w:rsid w:val="001E284D"/>
    <w:rsid w:val="001E4B6F"/>
    <w:rsid w:val="001E7627"/>
    <w:rsid w:val="001E7D99"/>
    <w:rsid w:val="001E7F30"/>
    <w:rsid w:val="001F02E5"/>
    <w:rsid w:val="001F0736"/>
    <w:rsid w:val="001F15B8"/>
    <w:rsid w:val="001F247A"/>
    <w:rsid w:val="001F3239"/>
    <w:rsid w:val="001F413C"/>
    <w:rsid w:val="001F58E2"/>
    <w:rsid w:val="001F5A0A"/>
    <w:rsid w:val="001F5C52"/>
    <w:rsid w:val="001F6960"/>
    <w:rsid w:val="0020028A"/>
    <w:rsid w:val="00200B92"/>
    <w:rsid w:val="0020154C"/>
    <w:rsid w:val="0020288E"/>
    <w:rsid w:val="0020355B"/>
    <w:rsid w:val="0020484E"/>
    <w:rsid w:val="00204944"/>
    <w:rsid w:val="0020531B"/>
    <w:rsid w:val="00205666"/>
    <w:rsid w:val="00206D1A"/>
    <w:rsid w:val="00207A8A"/>
    <w:rsid w:val="00207FEF"/>
    <w:rsid w:val="002106A8"/>
    <w:rsid w:val="00211147"/>
    <w:rsid w:val="00212263"/>
    <w:rsid w:val="00212FA4"/>
    <w:rsid w:val="00214E09"/>
    <w:rsid w:val="00215429"/>
    <w:rsid w:val="00215529"/>
    <w:rsid w:val="0021573E"/>
    <w:rsid w:val="00216624"/>
    <w:rsid w:val="002171E4"/>
    <w:rsid w:val="00217EA5"/>
    <w:rsid w:val="0022035C"/>
    <w:rsid w:val="00220533"/>
    <w:rsid w:val="00220B35"/>
    <w:rsid w:val="002215BF"/>
    <w:rsid w:val="0022319E"/>
    <w:rsid w:val="00223D17"/>
    <w:rsid w:val="002242FC"/>
    <w:rsid w:val="00224678"/>
    <w:rsid w:val="00224DDF"/>
    <w:rsid w:val="00225AD1"/>
    <w:rsid w:val="00225B44"/>
    <w:rsid w:val="00225DAD"/>
    <w:rsid w:val="00226771"/>
    <w:rsid w:val="00226CE6"/>
    <w:rsid w:val="002273F5"/>
    <w:rsid w:val="00227B0F"/>
    <w:rsid w:val="00230006"/>
    <w:rsid w:val="00230099"/>
    <w:rsid w:val="002319E0"/>
    <w:rsid w:val="00231E3A"/>
    <w:rsid w:val="002328A9"/>
    <w:rsid w:val="002345EA"/>
    <w:rsid w:val="00234AA5"/>
    <w:rsid w:val="002367B8"/>
    <w:rsid w:val="00236E6E"/>
    <w:rsid w:val="00241037"/>
    <w:rsid w:val="00241CBE"/>
    <w:rsid w:val="002429A5"/>
    <w:rsid w:val="00242A07"/>
    <w:rsid w:val="00242E1C"/>
    <w:rsid w:val="00244055"/>
    <w:rsid w:val="00246B56"/>
    <w:rsid w:val="0024765F"/>
    <w:rsid w:val="00247CD9"/>
    <w:rsid w:val="00251516"/>
    <w:rsid w:val="002525BD"/>
    <w:rsid w:val="00252D4A"/>
    <w:rsid w:val="002532B6"/>
    <w:rsid w:val="00253543"/>
    <w:rsid w:val="00253925"/>
    <w:rsid w:val="00256208"/>
    <w:rsid w:val="0025675D"/>
    <w:rsid w:val="00256807"/>
    <w:rsid w:val="00257A9E"/>
    <w:rsid w:val="00257E30"/>
    <w:rsid w:val="00257F5E"/>
    <w:rsid w:val="002606A9"/>
    <w:rsid w:val="0026110A"/>
    <w:rsid w:val="0026121B"/>
    <w:rsid w:val="00261613"/>
    <w:rsid w:val="00261F36"/>
    <w:rsid w:val="002626B3"/>
    <w:rsid w:val="00262775"/>
    <w:rsid w:val="00262E20"/>
    <w:rsid w:val="00263444"/>
    <w:rsid w:val="00263EEC"/>
    <w:rsid w:val="002645B3"/>
    <w:rsid w:val="002650A2"/>
    <w:rsid w:val="00265E9D"/>
    <w:rsid w:val="002701FC"/>
    <w:rsid w:val="002713E8"/>
    <w:rsid w:val="00271952"/>
    <w:rsid w:val="00272B2D"/>
    <w:rsid w:val="00273C23"/>
    <w:rsid w:val="00274302"/>
    <w:rsid w:val="002744F0"/>
    <w:rsid w:val="0027465A"/>
    <w:rsid w:val="002747BE"/>
    <w:rsid w:val="00275CD3"/>
    <w:rsid w:val="00276673"/>
    <w:rsid w:val="00276ECC"/>
    <w:rsid w:val="00277AD8"/>
    <w:rsid w:val="00277C1E"/>
    <w:rsid w:val="00280489"/>
    <w:rsid w:val="00282434"/>
    <w:rsid w:val="00282750"/>
    <w:rsid w:val="002828AC"/>
    <w:rsid w:val="0028332A"/>
    <w:rsid w:val="00283C5C"/>
    <w:rsid w:val="00283D4A"/>
    <w:rsid w:val="00285251"/>
    <w:rsid w:val="002857E0"/>
    <w:rsid w:val="00285B16"/>
    <w:rsid w:val="002900F2"/>
    <w:rsid w:val="0029018D"/>
    <w:rsid w:val="0029064C"/>
    <w:rsid w:val="002908F2"/>
    <w:rsid w:val="0029283F"/>
    <w:rsid w:val="00292B6F"/>
    <w:rsid w:val="00292C2A"/>
    <w:rsid w:val="00292CEF"/>
    <w:rsid w:val="00292E75"/>
    <w:rsid w:val="00292F56"/>
    <w:rsid w:val="00294128"/>
    <w:rsid w:val="0029421A"/>
    <w:rsid w:val="002942CB"/>
    <w:rsid w:val="002947E3"/>
    <w:rsid w:val="00294FAA"/>
    <w:rsid w:val="0029687E"/>
    <w:rsid w:val="002971AB"/>
    <w:rsid w:val="002977DF"/>
    <w:rsid w:val="00297F7C"/>
    <w:rsid w:val="00297FCC"/>
    <w:rsid w:val="002A0599"/>
    <w:rsid w:val="002A119A"/>
    <w:rsid w:val="002A1C11"/>
    <w:rsid w:val="002A1E73"/>
    <w:rsid w:val="002A23B8"/>
    <w:rsid w:val="002A2CE0"/>
    <w:rsid w:val="002A300E"/>
    <w:rsid w:val="002A3258"/>
    <w:rsid w:val="002A33C4"/>
    <w:rsid w:val="002A3D00"/>
    <w:rsid w:val="002A3DB9"/>
    <w:rsid w:val="002A49C5"/>
    <w:rsid w:val="002A4C38"/>
    <w:rsid w:val="002A536D"/>
    <w:rsid w:val="002A7525"/>
    <w:rsid w:val="002A7754"/>
    <w:rsid w:val="002A7EC8"/>
    <w:rsid w:val="002B0772"/>
    <w:rsid w:val="002B0823"/>
    <w:rsid w:val="002B195F"/>
    <w:rsid w:val="002B1BB4"/>
    <w:rsid w:val="002B2569"/>
    <w:rsid w:val="002B2879"/>
    <w:rsid w:val="002B2D03"/>
    <w:rsid w:val="002B3BD5"/>
    <w:rsid w:val="002B55DD"/>
    <w:rsid w:val="002B5EA6"/>
    <w:rsid w:val="002C0D9F"/>
    <w:rsid w:val="002C0E0F"/>
    <w:rsid w:val="002C17C6"/>
    <w:rsid w:val="002C1C80"/>
    <w:rsid w:val="002C1F06"/>
    <w:rsid w:val="002C29DD"/>
    <w:rsid w:val="002C302A"/>
    <w:rsid w:val="002C3058"/>
    <w:rsid w:val="002C33B4"/>
    <w:rsid w:val="002C3D04"/>
    <w:rsid w:val="002C3D29"/>
    <w:rsid w:val="002C5BA8"/>
    <w:rsid w:val="002C6990"/>
    <w:rsid w:val="002C6F43"/>
    <w:rsid w:val="002D00A3"/>
    <w:rsid w:val="002D0407"/>
    <w:rsid w:val="002D08BE"/>
    <w:rsid w:val="002D08FF"/>
    <w:rsid w:val="002D29CB"/>
    <w:rsid w:val="002D2C6E"/>
    <w:rsid w:val="002D2E32"/>
    <w:rsid w:val="002D3627"/>
    <w:rsid w:val="002D37D0"/>
    <w:rsid w:val="002D3DC0"/>
    <w:rsid w:val="002D464A"/>
    <w:rsid w:val="002D49A5"/>
    <w:rsid w:val="002D4CDD"/>
    <w:rsid w:val="002D53CB"/>
    <w:rsid w:val="002D6318"/>
    <w:rsid w:val="002D7B66"/>
    <w:rsid w:val="002E0326"/>
    <w:rsid w:val="002E043E"/>
    <w:rsid w:val="002E102D"/>
    <w:rsid w:val="002E14F0"/>
    <w:rsid w:val="002E2438"/>
    <w:rsid w:val="002E2FA8"/>
    <w:rsid w:val="002E337A"/>
    <w:rsid w:val="002E3B40"/>
    <w:rsid w:val="002E3BF3"/>
    <w:rsid w:val="002E3C21"/>
    <w:rsid w:val="002E4D1E"/>
    <w:rsid w:val="002E59A7"/>
    <w:rsid w:val="002E6207"/>
    <w:rsid w:val="002E62C4"/>
    <w:rsid w:val="002E659F"/>
    <w:rsid w:val="002E6DFE"/>
    <w:rsid w:val="002F17F2"/>
    <w:rsid w:val="002F1A27"/>
    <w:rsid w:val="002F1EA9"/>
    <w:rsid w:val="002F1F53"/>
    <w:rsid w:val="002F34BC"/>
    <w:rsid w:val="002F36D0"/>
    <w:rsid w:val="002F3B6B"/>
    <w:rsid w:val="002F3B91"/>
    <w:rsid w:val="002F548C"/>
    <w:rsid w:val="002F7033"/>
    <w:rsid w:val="002F7568"/>
    <w:rsid w:val="002F7ACA"/>
    <w:rsid w:val="002F7EE7"/>
    <w:rsid w:val="003004AD"/>
    <w:rsid w:val="003007BE"/>
    <w:rsid w:val="003009CD"/>
    <w:rsid w:val="00300F6D"/>
    <w:rsid w:val="00301456"/>
    <w:rsid w:val="003014C3"/>
    <w:rsid w:val="00301B04"/>
    <w:rsid w:val="003024DD"/>
    <w:rsid w:val="003035F4"/>
    <w:rsid w:val="00304153"/>
    <w:rsid w:val="0030434B"/>
    <w:rsid w:val="00304D1A"/>
    <w:rsid w:val="00305783"/>
    <w:rsid w:val="00305F64"/>
    <w:rsid w:val="0030751B"/>
    <w:rsid w:val="00307AC6"/>
    <w:rsid w:val="003103D1"/>
    <w:rsid w:val="00310E1C"/>
    <w:rsid w:val="00311107"/>
    <w:rsid w:val="00311876"/>
    <w:rsid w:val="00311B1E"/>
    <w:rsid w:val="003128A9"/>
    <w:rsid w:val="00312BC8"/>
    <w:rsid w:val="00312C65"/>
    <w:rsid w:val="00316494"/>
    <w:rsid w:val="00316CF8"/>
    <w:rsid w:val="00316E2F"/>
    <w:rsid w:val="00316E99"/>
    <w:rsid w:val="00317CA1"/>
    <w:rsid w:val="003209BA"/>
    <w:rsid w:val="00320CCD"/>
    <w:rsid w:val="00320E19"/>
    <w:rsid w:val="003212BE"/>
    <w:rsid w:val="00321888"/>
    <w:rsid w:val="0032276B"/>
    <w:rsid w:val="00323B79"/>
    <w:rsid w:val="00324922"/>
    <w:rsid w:val="00324FCE"/>
    <w:rsid w:val="00325038"/>
    <w:rsid w:val="00325E10"/>
    <w:rsid w:val="00325F0E"/>
    <w:rsid w:val="00327713"/>
    <w:rsid w:val="00327A0B"/>
    <w:rsid w:val="00327A82"/>
    <w:rsid w:val="003308E9"/>
    <w:rsid w:val="003315FD"/>
    <w:rsid w:val="00332054"/>
    <w:rsid w:val="00332599"/>
    <w:rsid w:val="00333A39"/>
    <w:rsid w:val="0033483D"/>
    <w:rsid w:val="00334AC9"/>
    <w:rsid w:val="00336ACB"/>
    <w:rsid w:val="00336C24"/>
    <w:rsid w:val="00336E6B"/>
    <w:rsid w:val="00337876"/>
    <w:rsid w:val="0034116C"/>
    <w:rsid w:val="00343022"/>
    <w:rsid w:val="00343A32"/>
    <w:rsid w:val="00343E57"/>
    <w:rsid w:val="00344026"/>
    <w:rsid w:val="0034683D"/>
    <w:rsid w:val="00347415"/>
    <w:rsid w:val="00347CFF"/>
    <w:rsid w:val="0035017B"/>
    <w:rsid w:val="00350888"/>
    <w:rsid w:val="00350C4A"/>
    <w:rsid w:val="003511D3"/>
    <w:rsid w:val="0035170D"/>
    <w:rsid w:val="00351EAB"/>
    <w:rsid w:val="00352CB6"/>
    <w:rsid w:val="00352D3E"/>
    <w:rsid w:val="00352DE2"/>
    <w:rsid w:val="00354A8B"/>
    <w:rsid w:val="00355A65"/>
    <w:rsid w:val="00356067"/>
    <w:rsid w:val="00356C28"/>
    <w:rsid w:val="00356EAB"/>
    <w:rsid w:val="0035786C"/>
    <w:rsid w:val="00357E97"/>
    <w:rsid w:val="00361218"/>
    <w:rsid w:val="003625A3"/>
    <w:rsid w:val="003625F6"/>
    <w:rsid w:val="0036287B"/>
    <w:rsid w:val="0036296C"/>
    <w:rsid w:val="00363744"/>
    <w:rsid w:val="0036374A"/>
    <w:rsid w:val="00364E02"/>
    <w:rsid w:val="003653A9"/>
    <w:rsid w:val="003655A1"/>
    <w:rsid w:val="003670FB"/>
    <w:rsid w:val="00367FF2"/>
    <w:rsid w:val="00370C44"/>
    <w:rsid w:val="003711A4"/>
    <w:rsid w:val="00371349"/>
    <w:rsid w:val="003716B4"/>
    <w:rsid w:val="0037236C"/>
    <w:rsid w:val="003723A7"/>
    <w:rsid w:val="00372441"/>
    <w:rsid w:val="0037285F"/>
    <w:rsid w:val="00373E1C"/>
    <w:rsid w:val="00375C5E"/>
    <w:rsid w:val="00375D5E"/>
    <w:rsid w:val="003772A3"/>
    <w:rsid w:val="00377810"/>
    <w:rsid w:val="00377C4E"/>
    <w:rsid w:val="00377E88"/>
    <w:rsid w:val="00381B0C"/>
    <w:rsid w:val="003828BF"/>
    <w:rsid w:val="00382D93"/>
    <w:rsid w:val="00383275"/>
    <w:rsid w:val="00383AD7"/>
    <w:rsid w:val="00384C57"/>
    <w:rsid w:val="00384CD3"/>
    <w:rsid w:val="0038544D"/>
    <w:rsid w:val="00385EA2"/>
    <w:rsid w:val="00386FEF"/>
    <w:rsid w:val="00387B45"/>
    <w:rsid w:val="00387CF1"/>
    <w:rsid w:val="00387E53"/>
    <w:rsid w:val="00390325"/>
    <w:rsid w:val="00390BE4"/>
    <w:rsid w:val="003911C1"/>
    <w:rsid w:val="00392334"/>
    <w:rsid w:val="00393DFF"/>
    <w:rsid w:val="00394D3A"/>
    <w:rsid w:val="00395087"/>
    <w:rsid w:val="003962C9"/>
    <w:rsid w:val="003A1930"/>
    <w:rsid w:val="003A19FD"/>
    <w:rsid w:val="003A2167"/>
    <w:rsid w:val="003A2873"/>
    <w:rsid w:val="003A28CD"/>
    <w:rsid w:val="003A33E7"/>
    <w:rsid w:val="003A34B7"/>
    <w:rsid w:val="003A449F"/>
    <w:rsid w:val="003A4A4C"/>
    <w:rsid w:val="003A59BD"/>
    <w:rsid w:val="003A6081"/>
    <w:rsid w:val="003A6729"/>
    <w:rsid w:val="003A68D1"/>
    <w:rsid w:val="003B0131"/>
    <w:rsid w:val="003B0819"/>
    <w:rsid w:val="003B093B"/>
    <w:rsid w:val="003B190B"/>
    <w:rsid w:val="003B1D6C"/>
    <w:rsid w:val="003B1FDC"/>
    <w:rsid w:val="003B28A7"/>
    <w:rsid w:val="003B3380"/>
    <w:rsid w:val="003B3383"/>
    <w:rsid w:val="003B350D"/>
    <w:rsid w:val="003B371C"/>
    <w:rsid w:val="003B3A55"/>
    <w:rsid w:val="003B414E"/>
    <w:rsid w:val="003B4E1E"/>
    <w:rsid w:val="003B5BF3"/>
    <w:rsid w:val="003B6238"/>
    <w:rsid w:val="003B63C1"/>
    <w:rsid w:val="003B6B4A"/>
    <w:rsid w:val="003B6BCD"/>
    <w:rsid w:val="003C0182"/>
    <w:rsid w:val="003C126E"/>
    <w:rsid w:val="003C1492"/>
    <w:rsid w:val="003C26FB"/>
    <w:rsid w:val="003C2A75"/>
    <w:rsid w:val="003C2CD6"/>
    <w:rsid w:val="003C2D5A"/>
    <w:rsid w:val="003C3113"/>
    <w:rsid w:val="003C3686"/>
    <w:rsid w:val="003C54D3"/>
    <w:rsid w:val="003C5559"/>
    <w:rsid w:val="003C5A4C"/>
    <w:rsid w:val="003C7B59"/>
    <w:rsid w:val="003D0E6D"/>
    <w:rsid w:val="003D101C"/>
    <w:rsid w:val="003D1C67"/>
    <w:rsid w:val="003D3C50"/>
    <w:rsid w:val="003D66D2"/>
    <w:rsid w:val="003D6831"/>
    <w:rsid w:val="003D6F75"/>
    <w:rsid w:val="003D74DF"/>
    <w:rsid w:val="003D78F7"/>
    <w:rsid w:val="003E0074"/>
    <w:rsid w:val="003E0D04"/>
    <w:rsid w:val="003E11BA"/>
    <w:rsid w:val="003E1A6D"/>
    <w:rsid w:val="003E33F5"/>
    <w:rsid w:val="003E3EC5"/>
    <w:rsid w:val="003E45B7"/>
    <w:rsid w:val="003E537C"/>
    <w:rsid w:val="003E6307"/>
    <w:rsid w:val="003E6392"/>
    <w:rsid w:val="003E70ED"/>
    <w:rsid w:val="003E7201"/>
    <w:rsid w:val="003E7335"/>
    <w:rsid w:val="003E7A4B"/>
    <w:rsid w:val="003F07B5"/>
    <w:rsid w:val="003F1C5B"/>
    <w:rsid w:val="003F20B5"/>
    <w:rsid w:val="003F4A9E"/>
    <w:rsid w:val="003F5547"/>
    <w:rsid w:val="003F5B97"/>
    <w:rsid w:val="003F6BD3"/>
    <w:rsid w:val="003F78D1"/>
    <w:rsid w:val="003F7AB2"/>
    <w:rsid w:val="004009E7"/>
    <w:rsid w:val="00400FCF"/>
    <w:rsid w:val="00401E5A"/>
    <w:rsid w:val="00403318"/>
    <w:rsid w:val="00403920"/>
    <w:rsid w:val="00403A86"/>
    <w:rsid w:val="00404475"/>
    <w:rsid w:val="0040496C"/>
    <w:rsid w:val="00407648"/>
    <w:rsid w:val="00410147"/>
    <w:rsid w:val="0041040E"/>
    <w:rsid w:val="00410B9C"/>
    <w:rsid w:val="00411369"/>
    <w:rsid w:val="0041138D"/>
    <w:rsid w:val="00411B32"/>
    <w:rsid w:val="00411FFA"/>
    <w:rsid w:val="00412C4B"/>
    <w:rsid w:val="00413BBD"/>
    <w:rsid w:val="004147D3"/>
    <w:rsid w:val="00415976"/>
    <w:rsid w:val="00416103"/>
    <w:rsid w:val="00416105"/>
    <w:rsid w:val="0041664C"/>
    <w:rsid w:val="004167D7"/>
    <w:rsid w:val="004178F6"/>
    <w:rsid w:val="00417B71"/>
    <w:rsid w:val="00417D75"/>
    <w:rsid w:val="00417F57"/>
    <w:rsid w:val="00420D07"/>
    <w:rsid w:val="00421781"/>
    <w:rsid w:val="00421FFD"/>
    <w:rsid w:val="00422F5A"/>
    <w:rsid w:val="004232CF"/>
    <w:rsid w:val="00424072"/>
    <w:rsid w:val="0042434C"/>
    <w:rsid w:val="00424F2A"/>
    <w:rsid w:val="00425439"/>
    <w:rsid w:val="0042682F"/>
    <w:rsid w:val="00426E54"/>
    <w:rsid w:val="004310DB"/>
    <w:rsid w:val="004320BC"/>
    <w:rsid w:val="00432752"/>
    <w:rsid w:val="0043363D"/>
    <w:rsid w:val="00434684"/>
    <w:rsid w:val="00434927"/>
    <w:rsid w:val="00435816"/>
    <w:rsid w:val="00435C76"/>
    <w:rsid w:val="00435D8E"/>
    <w:rsid w:val="00435F13"/>
    <w:rsid w:val="00436A82"/>
    <w:rsid w:val="00437635"/>
    <w:rsid w:val="00440514"/>
    <w:rsid w:val="00440F39"/>
    <w:rsid w:val="0044107A"/>
    <w:rsid w:val="00441195"/>
    <w:rsid w:val="0044138C"/>
    <w:rsid w:val="004421D7"/>
    <w:rsid w:val="00442DC4"/>
    <w:rsid w:val="0044320A"/>
    <w:rsid w:val="00443645"/>
    <w:rsid w:val="004437B5"/>
    <w:rsid w:val="00444F28"/>
    <w:rsid w:val="0044513B"/>
    <w:rsid w:val="00445C97"/>
    <w:rsid w:val="00445E7E"/>
    <w:rsid w:val="00446595"/>
    <w:rsid w:val="0044740C"/>
    <w:rsid w:val="00450FE5"/>
    <w:rsid w:val="004516B1"/>
    <w:rsid w:val="0045187D"/>
    <w:rsid w:val="00452F02"/>
    <w:rsid w:val="0045340D"/>
    <w:rsid w:val="004542E3"/>
    <w:rsid w:val="00454F25"/>
    <w:rsid w:val="0045518A"/>
    <w:rsid w:val="00456302"/>
    <w:rsid w:val="0045651D"/>
    <w:rsid w:val="0045664C"/>
    <w:rsid w:val="00456963"/>
    <w:rsid w:val="00457416"/>
    <w:rsid w:val="004575B5"/>
    <w:rsid w:val="004575CA"/>
    <w:rsid w:val="004601A3"/>
    <w:rsid w:val="004608B1"/>
    <w:rsid w:val="00460AC8"/>
    <w:rsid w:val="0046132D"/>
    <w:rsid w:val="00462C3B"/>
    <w:rsid w:val="00463872"/>
    <w:rsid w:val="00466BEF"/>
    <w:rsid w:val="00467247"/>
    <w:rsid w:val="00471CE8"/>
    <w:rsid w:val="00472042"/>
    <w:rsid w:val="00473391"/>
    <w:rsid w:val="004735BF"/>
    <w:rsid w:val="00473EBC"/>
    <w:rsid w:val="00474A40"/>
    <w:rsid w:val="0047516F"/>
    <w:rsid w:val="004765E2"/>
    <w:rsid w:val="004770F4"/>
    <w:rsid w:val="004815C5"/>
    <w:rsid w:val="00481990"/>
    <w:rsid w:val="00481B4F"/>
    <w:rsid w:val="0048238A"/>
    <w:rsid w:val="0048290C"/>
    <w:rsid w:val="00482C52"/>
    <w:rsid w:val="00483FF0"/>
    <w:rsid w:val="0048514E"/>
    <w:rsid w:val="004860B1"/>
    <w:rsid w:val="004913A4"/>
    <w:rsid w:val="00491C0F"/>
    <w:rsid w:val="00491FA3"/>
    <w:rsid w:val="004921CD"/>
    <w:rsid w:val="0049237A"/>
    <w:rsid w:val="00493D47"/>
    <w:rsid w:val="00493D48"/>
    <w:rsid w:val="00494C44"/>
    <w:rsid w:val="00495249"/>
    <w:rsid w:val="004959E7"/>
    <w:rsid w:val="00495B23"/>
    <w:rsid w:val="00495E51"/>
    <w:rsid w:val="00496D4C"/>
    <w:rsid w:val="00497806"/>
    <w:rsid w:val="004A0FA3"/>
    <w:rsid w:val="004A11FF"/>
    <w:rsid w:val="004A1614"/>
    <w:rsid w:val="004A16E9"/>
    <w:rsid w:val="004A1DBF"/>
    <w:rsid w:val="004A20D7"/>
    <w:rsid w:val="004A268C"/>
    <w:rsid w:val="004A2C48"/>
    <w:rsid w:val="004A3710"/>
    <w:rsid w:val="004A3A91"/>
    <w:rsid w:val="004A3CEE"/>
    <w:rsid w:val="004A4769"/>
    <w:rsid w:val="004A4F5B"/>
    <w:rsid w:val="004A5271"/>
    <w:rsid w:val="004A5385"/>
    <w:rsid w:val="004A5DF4"/>
    <w:rsid w:val="004A6126"/>
    <w:rsid w:val="004A6857"/>
    <w:rsid w:val="004A6F87"/>
    <w:rsid w:val="004A7BDF"/>
    <w:rsid w:val="004B02E6"/>
    <w:rsid w:val="004B060F"/>
    <w:rsid w:val="004B09E2"/>
    <w:rsid w:val="004B1850"/>
    <w:rsid w:val="004B203F"/>
    <w:rsid w:val="004B2A78"/>
    <w:rsid w:val="004B2B71"/>
    <w:rsid w:val="004B3434"/>
    <w:rsid w:val="004B3DFB"/>
    <w:rsid w:val="004B43C7"/>
    <w:rsid w:val="004B4C85"/>
    <w:rsid w:val="004B539F"/>
    <w:rsid w:val="004B5D4E"/>
    <w:rsid w:val="004B65A7"/>
    <w:rsid w:val="004B721F"/>
    <w:rsid w:val="004B72A6"/>
    <w:rsid w:val="004B7B1B"/>
    <w:rsid w:val="004C0964"/>
    <w:rsid w:val="004C0B63"/>
    <w:rsid w:val="004C0E63"/>
    <w:rsid w:val="004C1295"/>
    <w:rsid w:val="004C17D4"/>
    <w:rsid w:val="004C18E2"/>
    <w:rsid w:val="004C1E9E"/>
    <w:rsid w:val="004C2247"/>
    <w:rsid w:val="004C3216"/>
    <w:rsid w:val="004C3E4E"/>
    <w:rsid w:val="004C500A"/>
    <w:rsid w:val="004C5352"/>
    <w:rsid w:val="004C6436"/>
    <w:rsid w:val="004C6ABD"/>
    <w:rsid w:val="004C6EB1"/>
    <w:rsid w:val="004C76A4"/>
    <w:rsid w:val="004C7846"/>
    <w:rsid w:val="004D011F"/>
    <w:rsid w:val="004D02CB"/>
    <w:rsid w:val="004D06BA"/>
    <w:rsid w:val="004D153B"/>
    <w:rsid w:val="004D27C5"/>
    <w:rsid w:val="004D37E2"/>
    <w:rsid w:val="004D3A0C"/>
    <w:rsid w:val="004D4196"/>
    <w:rsid w:val="004D5DF3"/>
    <w:rsid w:val="004D6D1F"/>
    <w:rsid w:val="004D6DCF"/>
    <w:rsid w:val="004D6EF4"/>
    <w:rsid w:val="004D79F5"/>
    <w:rsid w:val="004D7C11"/>
    <w:rsid w:val="004E0218"/>
    <w:rsid w:val="004E0290"/>
    <w:rsid w:val="004E0604"/>
    <w:rsid w:val="004E13E7"/>
    <w:rsid w:val="004E2549"/>
    <w:rsid w:val="004E3EFF"/>
    <w:rsid w:val="004E408F"/>
    <w:rsid w:val="004E41A3"/>
    <w:rsid w:val="004E5A83"/>
    <w:rsid w:val="004E6241"/>
    <w:rsid w:val="004E6B60"/>
    <w:rsid w:val="004F12CC"/>
    <w:rsid w:val="004F15F4"/>
    <w:rsid w:val="004F1A9D"/>
    <w:rsid w:val="004F256E"/>
    <w:rsid w:val="004F2CDF"/>
    <w:rsid w:val="004F2E7E"/>
    <w:rsid w:val="004F310B"/>
    <w:rsid w:val="004F3165"/>
    <w:rsid w:val="004F44A7"/>
    <w:rsid w:val="004F47B3"/>
    <w:rsid w:val="004F47F0"/>
    <w:rsid w:val="004F501A"/>
    <w:rsid w:val="004F7875"/>
    <w:rsid w:val="005007BD"/>
    <w:rsid w:val="00500E1B"/>
    <w:rsid w:val="00501046"/>
    <w:rsid w:val="0050124A"/>
    <w:rsid w:val="0050151E"/>
    <w:rsid w:val="005022DF"/>
    <w:rsid w:val="00502C66"/>
    <w:rsid w:val="00502D08"/>
    <w:rsid w:val="00503016"/>
    <w:rsid w:val="005033D9"/>
    <w:rsid w:val="0050347F"/>
    <w:rsid w:val="0050366C"/>
    <w:rsid w:val="00503ABF"/>
    <w:rsid w:val="0050481C"/>
    <w:rsid w:val="00504C7D"/>
    <w:rsid w:val="00505FB0"/>
    <w:rsid w:val="00507D56"/>
    <w:rsid w:val="005102CB"/>
    <w:rsid w:val="005119D2"/>
    <w:rsid w:val="005120E2"/>
    <w:rsid w:val="005126F0"/>
    <w:rsid w:val="0051283E"/>
    <w:rsid w:val="00512EA8"/>
    <w:rsid w:val="00513AC6"/>
    <w:rsid w:val="005167D5"/>
    <w:rsid w:val="005169F2"/>
    <w:rsid w:val="00516D6E"/>
    <w:rsid w:val="00517B92"/>
    <w:rsid w:val="0052004E"/>
    <w:rsid w:val="0052062D"/>
    <w:rsid w:val="00520F0B"/>
    <w:rsid w:val="00521013"/>
    <w:rsid w:val="00521449"/>
    <w:rsid w:val="005216CD"/>
    <w:rsid w:val="00521A03"/>
    <w:rsid w:val="00522AFA"/>
    <w:rsid w:val="00523B41"/>
    <w:rsid w:val="00523D70"/>
    <w:rsid w:val="00523DAE"/>
    <w:rsid w:val="00523E83"/>
    <w:rsid w:val="00523ED4"/>
    <w:rsid w:val="0052578B"/>
    <w:rsid w:val="00525DF2"/>
    <w:rsid w:val="005261A7"/>
    <w:rsid w:val="005270AD"/>
    <w:rsid w:val="005278FC"/>
    <w:rsid w:val="00527A60"/>
    <w:rsid w:val="00527B65"/>
    <w:rsid w:val="00527DDC"/>
    <w:rsid w:val="00527E07"/>
    <w:rsid w:val="0053003B"/>
    <w:rsid w:val="0053020C"/>
    <w:rsid w:val="00531630"/>
    <w:rsid w:val="005316BD"/>
    <w:rsid w:val="00531A83"/>
    <w:rsid w:val="00531F01"/>
    <w:rsid w:val="00532300"/>
    <w:rsid w:val="00533016"/>
    <w:rsid w:val="00533234"/>
    <w:rsid w:val="00534A77"/>
    <w:rsid w:val="0053644D"/>
    <w:rsid w:val="005364CB"/>
    <w:rsid w:val="00537809"/>
    <w:rsid w:val="00537CCA"/>
    <w:rsid w:val="00537E32"/>
    <w:rsid w:val="005400CA"/>
    <w:rsid w:val="005417E2"/>
    <w:rsid w:val="00542196"/>
    <w:rsid w:val="00542FD5"/>
    <w:rsid w:val="0054319A"/>
    <w:rsid w:val="00543DF7"/>
    <w:rsid w:val="005448EA"/>
    <w:rsid w:val="00545047"/>
    <w:rsid w:val="005453A6"/>
    <w:rsid w:val="005459DC"/>
    <w:rsid w:val="00545F9F"/>
    <w:rsid w:val="00546BD1"/>
    <w:rsid w:val="0054722C"/>
    <w:rsid w:val="00547AA5"/>
    <w:rsid w:val="005501C5"/>
    <w:rsid w:val="0055023D"/>
    <w:rsid w:val="00550E63"/>
    <w:rsid w:val="005511D6"/>
    <w:rsid w:val="00551E4B"/>
    <w:rsid w:val="00551E75"/>
    <w:rsid w:val="005527DA"/>
    <w:rsid w:val="00552FF2"/>
    <w:rsid w:val="00553F83"/>
    <w:rsid w:val="00554608"/>
    <w:rsid w:val="00554B6C"/>
    <w:rsid w:val="00554C49"/>
    <w:rsid w:val="00556114"/>
    <w:rsid w:val="00556B92"/>
    <w:rsid w:val="00556C2E"/>
    <w:rsid w:val="00556D0E"/>
    <w:rsid w:val="0055738F"/>
    <w:rsid w:val="00560145"/>
    <w:rsid w:val="0056056F"/>
    <w:rsid w:val="00560791"/>
    <w:rsid w:val="00560A1A"/>
    <w:rsid w:val="00560A61"/>
    <w:rsid w:val="005616E6"/>
    <w:rsid w:val="0056170B"/>
    <w:rsid w:val="005617D4"/>
    <w:rsid w:val="00561BA7"/>
    <w:rsid w:val="00561DBD"/>
    <w:rsid w:val="00562D96"/>
    <w:rsid w:val="00563910"/>
    <w:rsid w:val="00567C0B"/>
    <w:rsid w:val="005705B2"/>
    <w:rsid w:val="005714E8"/>
    <w:rsid w:val="005715C0"/>
    <w:rsid w:val="005718E2"/>
    <w:rsid w:val="005719FE"/>
    <w:rsid w:val="005730C4"/>
    <w:rsid w:val="00573F08"/>
    <w:rsid w:val="0057443B"/>
    <w:rsid w:val="005751D3"/>
    <w:rsid w:val="00575BA0"/>
    <w:rsid w:val="00576428"/>
    <w:rsid w:val="005765DE"/>
    <w:rsid w:val="00577291"/>
    <w:rsid w:val="00581AEF"/>
    <w:rsid w:val="005830F2"/>
    <w:rsid w:val="00583825"/>
    <w:rsid w:val="0058397C"/>
    <w:rsid w:val="00583C9C"/>
    <w:rsid w:val="0058457A"/>
    <w:rsid w:val="00584A6F"/>
    <w:rsid w:val="00584BFA"/>
    <w:rsid w:val="00584F43"/>
    <w:rsid w:val="0058545A"/>
    <w:rsid w:val="00590158"/>
    <w:rsid w:val="00590447"/>
    <w:rsid w:val="00590EAD"/>
    <w:rsid w:val="00591800"/>
    <w:rsid w:val="005922F9"/>
    <w:rsid w:val="00593270"/>
    <w:rsid w:val="005934C5"/>
    <w:rsid w:val="00593B7F"/>
    <w:rsid w:val="0059614C"/>
    <w:rsid w:val="0059676B"/>
    <w:rsid w:val="00597121"/>
    <w:rsid w:val="005A208C"/>
    <w:rsid w:val="005A2489"/>
    <w:rsid w:val="005A3455"/>
    <w:rsid w:val="005A406C"/>
    <w:rsid w:val="005A462E"/>
    <w:rsid w:val="005A4D61"/>
    <w:rsid w:val="005A5CB9"/>
    <w:rsid w:val="005A5DDB"/>
    <w:rsid w:val="005A65D2"/>
    <w:rsid w:val="005A6800"/>
    <w:rsid w:val="005A6A90"/>
    <w:rsid w:val="005A6EC8"/>
    <w:rsid w:val="005B0BA7"/>
    <w:rsid w:val="005B0C9E"/>
    <w:rsid w:val="005B14C1"/>
    <w:rsid w:val="005B19D5"/>
    <w:rsid w:val="005B1CCB"/>
    <w:rsid w:val="005B2A70"/>
    <w:rsid w:val="005B2B15"/>
    <w:rsid w:val="005B2E01"/>
    <w:rsid w:val="005B39B8"/>
    <w:rsid w:val="005B6910"/>
    <w:rsid w:val="005C0802"/>
    <w:rsid w:val="005C0974"/>
    <w:rsid w:val="005C14AE"/>
    <w:rsid w:val="005C1EA3"/>
    <w:rsid w:val="005C4C6C"/>
    <w:rsid w:val="005C5996"/>
    <w:rsid w:val="005C63FA"/>
    <w:rsid w:val="005D00C5"/>
    <w:rsid w:val="005D1331"/>
    <w:rsid w:val="005D391D"/>
    <w:rsid w:val="005D4A49"/>
    <w:rsid w:val="005D61BE"/>
    <w:rsid w:val="005D642B"/>
    <w:rsid w:val="005E0196"/>
    <w:rsid w:val="005E0AD1"/>
    <w:rsid w:val="005E0E3B"/>
    <w:rsid w:val="005E10FC"/>
    <w:rsid w:val="005E16C0"/>
    <w:rsid w:val="005E3810"/>
    <w:rsid w:val="005E6469"/>
    <w:rsid w:val="005E7555"/>
    <w:rsid w:val="005E75E2"/>
    <w:rsid w:val="005F1D0A"/>
    <w:rsid w:val="005F2522"/>
    <w:rsid w:val="005F29CB"/>
    <w:rsid w:val="005F39BF"/>
    <w:rsid w:val="005F3BA9"/>
    <w:rsid w:val="005F4045"/>
    <w:rsid w:val="005F43D0"/>
    <w:rsid w:val="005F6059"/>
    <w:rsid w:val="00600C52"/>
    <w:rsid w:val="006021FF"/>
    <w:rsid w:val="00602E12"/>
    <w:rsid w:val="00602EBD"/>
    <w:rsid w:val="0060327F"/>
    <w:rsid w:val="00603D00"/>
    <w:rsid w:val="0060466C"/>
    <w:rsid w:val="00604DCE"/>
    <w:rsid w:val="00604E21"/>
    <w:rsid w:val="006053B8"/>
    <w:rsid w:val="006059D6"/>
    <w:rsid w:val="00606722"/>
    <w:rsid w:val="00606B9A"/>
    <w:rsid w:val="00606FD6"/>
    <w:rsid w:val="006072E4"/>
    <w:rsid w:val="006073A5"/>
    <w:rsid w:val="00610A2F"/>
    <w:rsid w:val="00611B59"/>
    <w:rsid w:val="00612100"/>
    <w:rsid w:val="00612B0F"/>
    <w:rsid w:val="0061333E"/>
    <w:rsid w:val="00613599"/>
    <w:rsid w:val="00613918"/>
    <w:rsid w:val="00613CC7"/>
    <w:rsid w:val="00613DFD"/>
    <w:rsid w:val="006141BC"/>
    <w:rsid w:val="00615390"/>
    <w:rsid w:val="0061561F"/>
    <w:rsid w:val="00616182"/>
    <w:rsid w:val="00616F10"/>
    <w:rsid w:val="006171E2"/>
    <w:rsid w:val="00617F69"/>
    <w:rsid w:val="00620CC2"/>
    <w:rsid w:val="00620F7B"/>
    <w:rsid w:val="0062127B"/>
    <w:rsid w:val="00621D43"/>
    <w:rsid w:val="00622490"/>
    <w:rsid w:val="0062283F"/>
    <w:rsid w:val="0062297C"/>
    <w:rsid w:val="00622B38"/>
    <w:rsid w:val="00623374"/>
    <w:rsid w:val="006238EB"/>
    <w:rsid w:val="00623E93"/>
    <w:rsid w:val="00624101"/>
    <w:rsid w:val="00624255"/>
    <w:rsid w:val="00624B46"/>
    <w:rsid w:val="00624DDE"/>
    <w:rsid w:val="00625386"/>
    <w:rsid w:val="00626006"/>
    <w:rsid w:val="006261C0"/>
    <w:rsid w:val="00627893"/>
    <w:rsid w:val="00627A05"/>
    <w:rsid w:val="00630FCE"/>
    <w:rsid w:val="00633C38"/>
    <w:rsid w:val="00634D60"/>
    <w:rsid w:val="0063545A"/>
    <w:rsid w:val="00636273"/>
    <w:rsid w:val="0063644C"/>
    <w:rsid w:val="0063647F"/>
    <w:rsid w:val="006370C8"/>
    <w:rsid w:val="00637F48"/>
    <w:rsid w:val="00640633"/>
    <w:rsid w:val="00640E1D"/>
    <w:rsid w:val="00640EE0"/>
    <w:rsid w:val="0064158E"/>
    <w:rsid w:val="006417A6"/>
    <w:rsid w:val="006428E6"/>
    <w:rsid w:val="00642BB1"/>
    <w:rsid w:val="00642EDF"/>
    <w:rsid w:val="006434D3"/>
    <w:rsid w:val="006437AF"/>
    <w:rsid w:val="00643F8D"/>
    <w:rsid w:val="00644666"/>
    <w:rsid w:val="00647508"/>
    <w:rsid w:val="00647B5B"/>
    <w:rsid w:val="00650524"/>
    <w:rsid w:val="00650ED9"/>
    <w:rsid w:val="006510CE"/>
    <w:rsid w:val="006516CC"/>
    <w:rsid w:val="00651880"/>
    <w:rsid w:val="00651BA2"/>
    <w:rsid w:val="006520C2"/>
    <w:rsid w:val="00652B2B"/>
    <w:rsid w:val="00653F31"/>
    <w:rsid w:val="00654EDA"/>
    <w:rsid w:val="0065562C"/>
    <w:rsid w:val="00657ED1"/>
    <w:rsid w:val="006604B4"/>
    <w:rsid w:val="00660785"/>
    <w:rsid w:val="006644AF"/>
    <w:rsid w:val="006648BB"/>
    <w:rsid w:val="00665280"/>
    <w:rsid w:val="00665506"/>
    <w:rsid w:val="0066603B"/>
    <w:rsid w:val="0066646A"/>
    <w:rsid w:val="006666D5"/>
    <w:rsid w:val="00666B0F"/>
    <w:rsid w:val="0066751E"/>
    <w:rsid w:val="00670A32"/>
    <w:rsid w:val="00670DEB"/>
    <w:rsid w:val="0067145A"/>
    <w:rsid w:val="00671B5E"/>
    <w:rsid w:val="00672552"/>
    <w:rsid w:val="0067261D"/>
    <w:rsid w:val="00673F71"/>
    <w:rsid w:val="00674ABA"/>
    <w:rsid w:val="00675115"/>
    <w:rsid w:val="00675C70"/>
    <w:rsid w:val="00675E05"/>
    <w:rsid w:val="0067639D"/>
    <w:rsid w:val="0067795A"/>
    <w:rsid w:val="006800E9"/>
    <w:rsid w:val="00680919"/>
    <w:rsid w:val="00680E92"/>
    <w:rsid w:val="00681533"/>
    <w:rsid w:val="00682586"/>
    <w:rsid w:val="006830EC"/>
    <w:rsid w:val="0068380C"/>
    <w:rsid w:val="00683BC8"/>
    <w:rsid w:val="0068541B"/>
    <w:rsid w:val="0068581A"/>
    <w:rsid w:val="00685E8A"/>
    <w:rsid w:val="0068671A"/>
    <w:rsid w:val="00687501"/>
    <w:rsid w:val="006876AA"/>
    <w:rsid w:val="006877DF"/>
    <w:rsid w:val="00687A6F"/>
    <w:rsid w:val="00690290"/>
    <w:rsid w:val="00690D20"/>
    <w:rsid w:val="00690FA6"/>
    <w:rsid w:val="0069189A"/>
    <w:rsid w:val="00691F36"/>
    <w:rsid w:val="00692B86"/>
    <w:rsid w:val="00692EA5"/>
    <w:rsid w:val="006930BB"/>
    <w:rsid w:val="00693D7B"/>
    <w:rsid w:val="00694B86"/>
    <w:rsid w:val="00694B98"/>
    <w:rsid w:val="00694C8F"/>
    <w:rsid w:val="00696D1B"/>
    <w:rsid w:val="00696F93"/>
    <w:rsid w:val="006A0547"/>
    <w:rsid w:val="006A0643"/>
    <w:rsid w:val="006A0B43"/>
    <w:rsid w:val="006A15B0"/>
    <w:rsid w:val="006A16B9"/>
    <w:rsid w:val="006A1D0E"/>
    <w:rsid w:val="006A1F64"/>
    <w:rsid w:val="006A30D4"/>
    <w:rsid w:val="006A3805"/>
    <w:rsid w:val="006A506D"/>
    <w:rsid w:val="006A5BDD"/>
    <w:rsid w:val="006A6940"/>
    <w:rsid w:val="006A6AE5"/>
    <w:rsid w:val="006B0014"/>
    <w:rsid w:val="006B0747"/>
    <w:rsid w:val="006B266C"/>
    <w:rsid w:val="006B29E3"/>
    <w:rsid w:val="006B2E36"/>
    <w:rsid w:val="006B3017"/>
    <w:rsid w:val="006B3C0E"/>
    <w:rsid w:val="006B4987"/>
    <w:rsid w:val="006B5263"/>
    <w:rsid w:val="006B55CD"/>
    <w:rsid w:val="006B62DE"/>
    <w:rsid w:val="006B6410"/>
    <w:rsid w:val="006B6E0C"/>
    <w:rsid w:val="006B6EB0"/>
    <w:rsid w:val="006B749C"/>
    <w:rsid w:val="006C054F"/>
    <w:rsid w:val="006C16D4"/>
    <w:rsid w:val="006C1A45"/>
    <w:rsid w:val="006C1CFC"/>
    <w:rsid w:val="006C290F"/>
    <w:rsid w:val="006C2E21"/>
    <w:rsid w:val="006C349E"/>
    <w:rsid w:val="006C37F3"/>
    <w:rsid w:val="006C3B06"/>
    <w:rsid w:val="006C3D84"/>
    <w:rsid w:val="006C4493"/>
    <w:rsid w:val="006C4673"/>
    <w:rsid w:val="006C5465"/>
    <w:rsid w:val="006C5907"/>
    <w:rsid w:val="006C64CE"/>
    <w:rsid w:val="006D00A0"/>
    <w:rsid w:val="006D14B1"/>
    <w:rsid w:val="006D3ED1"/>
    <w:rsid w:val="006D44F7"/>
    <w:rsid w:val="006E0666"/>
    <w:rsid w:val="006E068F"/>
    <w:rsid w:val="006E0C1E"/>
    <w:rsid w:val="006E1AEC"/>
    <w:rsid w:val="006E1D3E"/>
    <w:rsid w:val="006E3A75"/>
    <w:rsid w:val="006E5C4A"/>
    <w:rsid w:val="006E600B"/>
    <w:rsid w:val="006E7599"/>
    <w:rsid w:val="006E760B"/>
    <w:rsid w:val="006F01DC"/>
    <w:rsid w:val="006F02A8"/>
    <w:rsid w:val="006F0D8A"/>
    <w:rsid w:val="006F17E5"/>
    <w:rsid w:val="006F1C32"/>
    <w:rsid w:val="006F2020"/>
    <w:rsid w:val="006F2541"/>
    <w:rsid w:val="006F2A71"/>
    <w:rsid w:val="006F2D1C"/>
    <w:rsid w:val="006F3007"/>
    <w:rsid w:val="006F41BB"/>
    <w:rsid w:val="006F429A"/>
    <w:rsid w:val="006F4B9C"/>
    <w:rsid w:val="006F5044"/>
    <w:rsid w:val="006F54D5"/>
    <w:rsid w:val="006F66B6"/>
    <w:rsid w:val="006F6842"/>
    <w:rsid w:val="006F69D8"/>
    <w:rsid w:val="006F6C56"/>
    <w:rsid w:val="006F757A"/>
    <w:rsid w:val="007009B1"/>
    <w:rsid w:val="00700ADB"/>
    <w:rsid w:val="00700C62"/>
    <w:rsid w:val="00701785"/>
    <w:rsid w:val="00702D2B"/>
    <w:rsid w:val="00705320"/>
    <w:rsid w:val="007068EA"/>
    <w:rsid w:val="00706E70"/>
    <w:rsid w:val="007079BC"/>
    <w:rsid w:val="00710404"/>
    <w:rsid w:val="0071104E"/>
    <w:rsid w:val="00711459"/>
    <w:rsid w:val="0071146B"/>
    <w:rsid w:val="0071268C"/>
    <w:rsid w:val="007126C9"/>
    <w:rsid w:val="007143EF"/>
    <w:rsid w:val="00714828"/>
    <w:rsid w:val="00714A87"/>
    <w:rsid w:val="0071505E"/>
    <w:rsid w:val="00715BBA"/>
    <w:rsid w:val="00715E7E"/>
    <w:rsid w:val="00715FC9"/>
    <w:rsid w:val="007164FA"/>
    <w:rsid w:val="007170D0"/>
    <w:rsid w:val="00720624"/>
    <w:rsid w:val="0072199F"/>
    <w:rsid w:val="00722725"/>
    <w:rsid w:val="00722979"/>
    <w:rsid w:val="007237D5"/>
    <w:rsid w:val="00723AD6"/>
    <w:rsid w:val="0072420F"/>
    <w:rsid w:val="00725CB1"/>
    <w:rsid w:val="00726DEF"/>
    <w:rsid w:val="00727B91"/>
    <w:rsid w:val="007303A8"/>
    <w:rsid w:val="0073089C"/>
    <w:rsid w:val="0073136A"/>
    <w:rsid w:val="00731385"/>
    <w:rsid w:val="00731428"/>
    <w:rsid w:val="00732A6C"/>
    <w:rsid w:val="00732CAA"/>
    <w:rsid w:val="007331EA"/>
    <w:rsid w:val="00733912"/>
    <w:rsid w:val="0073399A"/>
    <w:rsid w:val="00733A29"/>
    <w:rsid w:val="00733B9A"/>
    <w:rsid w:val="00734393"/>
    <w:rsid w:val="00734394"/>
    <w:rsid w:val="007352CD"/>
    <w:rsid w:val="00735A59"/>
    <w:rsid w:val="00736088"/>
    <w:rsid w:val="00736588"/>
    <w:rsid w:val="007365AB"/>
    <w:rsid w:val="007373E5"/>
    <w:rsid w:val="0074009A"/>
    <w:rsid w:val="00740483"/>
    <w:rsid w:val="00740C6B"/>
    <w:rsid w:val="007414BA"/>
    <w:rsid w:val="00742492"/>
    <w:rsid w:val="007424FA"/>
    <w:rsid w:val="0074286D"/>
    <w:rsid w:val="0074363F"/>
    <w:rsid w:val="00743653"/>
    <w:rsid w:val="00745BD8"/>
    <w:rsid w:val="00746E99"/>
    <w:rsid w:val="0074744D"/>
    <w:rsid w:val="007475BA"/>
    <w:rsid w:val="007478AA"/>
    <w:rsid w:val="007479A1"/>
    <w:rsid w:val="007510E8"/>
    <w:rsid w:val="00751FE6"/>
    <w:rsid w:val="007521B6"/>
    <w:rsid w:val="00752512"/>
    <w:rsid w:val="0075262B"/>
    <w:rsid w:val="007529B7"/>
    <w:rsid w:val="00753154"/>
    <w:rsid w:val="007538B1"/>
    <w:rsid w:val="00754336"/>
    <w:rsid w:val="0075557B"/>
    <w:rsid w:val="00755661"/>
    <w:rsid w:val="0075571F"/>
    <w:rsid w:val="00755DE9"/>
    <w:rsid w:val="00756146"/>
    <w:rsid w:val="00757275"/>
    <w:rsid w:val="007573B4"/>
    <w:rsid w:val="0075749B"/>
    <w:rsid w:val="0076088A"/>
    <w:rsid w:val="0076130F"/>
    <w:rsid w:val="007619D0"/>
    <w:rsid w:val="007624F0"/>
    <w:rsid w:val="007632CD"/>
    <w:rsid w:val="00763352"/>
    <w:rsid w:val="007644EE"/>
    <w:rsid w:val="00764F34"/>
    <w:rsid w:val="00766785"/>
    <w:rsid w:val="007669F3"/>
    <w:rsid w:val="007675A8"/>
    <w:rsid w:val="00767835"/>
    <w:rsid w:val="0077039D"/>
    <w:rsid w:val="00770C64"/>
    <w:rsid w:val="007715FD"/>
    <w:rsid w:val="00771867"/>
    <w:rsid w:val="00771DE6"/>
    <w:rsid w:val="007731A1"/>
    <w:rsid w:val="0077331D"/>
    <w:rsid w:val="007740E6"/>
    <w:rsid w:val="007746A3"/>
    <w:rsid w:val="007756F2"/>
    <w:rsid w:val="00775C28"/>
    <w:rsid w:val="00776AD9"/>
    <w:rsid w:val="00777F10"/>
    <w:rsid w:val="007806CF"/>
    <w:rsid w:val="00782114"/>
    <w:rsid w:val="007829E7"/>
    <w:rsid w:val="0078380F"/>
    <w:rsid w:val="007839D2"/>
    <w:rsid w:val="00783CB9"/>
    <w:rsid w:val="00784773"/>
    <w:rsid w:val="00784B60"/>
    <w:rsid w:val="00787C5C"/>
    <w:rsid w:val="00790290"/>
    <w:rsid w:val="00791051"/>
    <w:rsid w:val="0079276D"/>
    <w:rsid w:val="00792D87"/>
    <w:rsid w:val="00792F1F"/>
    <w:rsid w:val="00793E62"/>
    <w:rsid w:val="007970F8"/>
    <w:rsid w:val="00797C58"/>
    <w:rsid w:val="007A21CE"/>
    <w:rsid w:val="007A2330"/>
    <w:rsid w:val="007A2378"/>
    <w:rsid w:val="007A4665"/>
    <w:rsid w:val="007A52A1"/>
    <w:rsid w:val="007A54C0"/>
    <w:rsid w:val="007A5556"/>
    <w:rsid w:val="007A5AFE"/>
    <w:rsid w:val="007A6816"/>
    <w:rsid w:val="007A6D6B"/>
    <w:rsid w:val="007A6E31"/>
    <w:rsid w:val="007A7079"/>
    <w:rsid w:val="007B0C8D"/>
    <w:rsid w:val="007B0E6B"/>
    <w:rsid w:val="007B18BB"/>
    <w:rsid w:val="007B18EA"/>
    <w:rsid w:val="007B1995"/>
    <w:rsid w:val="007B2553"/>
    <w:rsid w:val="007B268E"/>
    <w:rsid w:val="007B2C51"/>
    <w:rsid w:val="007B2E6B"/>
    <w:rsid w:val="007B2E85"/>
    <w:rsid w:val="007B32EF"/>
    <w:rsid w:val="007B45E2"/>
    <w:rsid w:val="007B5960"/>
    <w:rsid w:val="007B6130"/>
    <w:rsid w:val="007B629C"/>
    <w:rsid w:val="007B6D25"/>
    <w:rsid w:val="007C0089"/>
    <w:rsid w:val="007C0E32"/>
    <w:rsid w:val="007C12D8"/>
    <w:rsid w:val="007C1839"/>
    <w:rsid w:val="007C21E7"/>
    <w:rsid w:val="007C2D22"/>
    <w:rsid w:val="007C2E1A"/>
    <w:rsid w:val="007C30B3"/>
    <w:rsid w:val="007C3204"/>
    <w:rsid w:val="007C592B"/>
    <w:rsid w:val="007C666C"/>
    <w:rsid w:val="007C72AC"/>
    <w:rsid w:val="007C7477"/>
    <w:rsid w:val="007C7F50"/>
    <w:rsid w:val="007D153B"/>
    <w:rsid w:val="007D3CAC"/>
    <w:rsid w:val="007D4280"/>
    <w:rsid w:val="007D52B1"/>
    <w:rsid w:val="007D644A"/>
    <w:rsid w:val="007D69E9"/>
    <w:rsid w:val="007D6B1C"/>
    <w:rsid w:val="007D6D11"/>
    <w:rsid w:val="007D712E"/>
    <w:rsid w:val="007D7847"/>
    <w:rsid w:val="007D7FCA"/>
    <w:rsid w:val="007E12A0"/>
    <w:rsid w:val="007E1E65"/>
    <w:rsid w:val="007E24F7"/>
    <w:rsid w:val="007E381D"/>
    <w:rsid w:val="007E3F15"/>
    <w:rsid w:val="007E3F52"/>
    <w:rsid w:val="007E4FF9"/>
    <w:rsid w:val="007E5D74"/>
    <w:rsid w:val="007E6491"/>
    <w:rsid w:val="007E66B7"/>
    <w:rsid w:val="007E692A"/>
    <w:rsid w:val="007E6FAA"/>
    <w:rsid w:val="007F0A62"/>
    <w:rsid w:val="007F2D9A"/>
    <w:rsid w:val="007F3983"/>
    <w:rsid w:val="007F3A3C"/>
    <w:rsid w:val="007F3DF0"/>
    <w:rsid w:val="007F4160"/>
    <w:rsid w:val="007F4722"/>
    <w:rsid w:val="007F4761"/>
    <w:rsid w:val="007F4DAA"/>
    <w:rsid w:val="007F535A"/>
    <w:rsid w:val="007F54EA"/>
    <w:rsid w:val="007F572F"/>
    <w:rsid w:val="007F5C97"/>
    <w:rsid w:val="007F5DDF"/>
    <w:rsid w:val="007F6ACF"/>
    <w:rsid w:val="007F6E75"/>
    <w:rsid w:val="007F6F80"/>
    <w:rsid w:val="007F7897"/>
    <w:rsid w:val="007F7A40"/>
    <w:rsid w:val="007F7CD7"/>
    <w:rsid w:val="0080139E"/>
    <w:rsid w:val="008019F5"/>
    <w:rsid w:val="00802453"/>
    <w:rsid w:val="00802948"/>
    <w:rsid w:val="0080306D"/>
    <w:rsid w:val="00803766"/>
    <w:rsid w:val="00804450"/>
    <w:rsid w:val="00804824"/>
    <w:rsid w:val="00804EF2"/>
    <w:rsid w:val="0080545B"/>
    <w:rsid w:val="00806863"/>
    <w:rsid w:val="00806A41"/>
    <w:rsid w:val="00807006"/>
    <w:rsid w:val="008075CD"/>
    <w:rsid w:val="00807F0F"/>
    <w:rsid w:val="00810548"/>
    <w:rsid w:val="00811B8A"/>
    <w:rsid w:val="00811EFB"/>
    <w:rsid w:val="0081200B"/>
    <w:rsid w:val="00812560"/>
    <w:rsid w:val="00813251"/>
    <w:rsid w:val="00813DC0"/>
    <w:rsid w:val="0081435B"/>
    <w:rsid w:val="00815E32"/>
    <w:rsid w:val="008168C2"/>
    <w:rsid w:val="00816FD7"/>
    <w:rsid w:val="0081723F"/>
    <w:rsid w:val="0081795D"/>
    <w:rsid w:val="0082035D"/>
    <w:rsid w:val="0082051B"/>
    <w:rsid w:val="008210BC"/>
    <w:rsid w:val="008219A0"/>
    <w:rsid w:val="00821E37"/>
    <w:rsid w:val="00821F37"/>
    <w:rsid w:val="008222A7"/>
    <w:rsid w:val="0082298A"/>
    <w:rsid w:val="00823E68"/>
    <w:rsid w:val="008240B8"/>
    <w:rsid w:val="008247D5"/>
    <w:rsid w:val="0082491D"/>
    <w:rsid w:val="00824A5B"/>
    <w:rsid w:val="008256B2"/>
    <w:rsid w:val="008256D5"/>
    <w:rsid w:val="00825A42"/>
    <w:rsid w:val="00825CDD"/>
    <w:rsid w:val="008263E9"/>
    <w:rsid w:val="00827D2A"/>
    <w:rsid w:val="008309DD"/>
    <w:rsid w:val="00830AFE"/>
    <w:rsid w:val="00831322"/>
    <w:rsid w:val="00831C8C"/>
    <w:rsid w:val="00832029"/>
    <w:rsid w:val="00832360"/>
    <w:rsid w:val="00832730"/>
    <w:rsid w:val="00832AD1"/>
    <w:rsid w:val="00833A10"/>
    <w:rsid w:val="008346AA"/>
    <w:rsid w:val="008348AE"/>
    <w:rsid w:val="00834EC3"/>
    <w:rsid w:val="00835ECA"/>
    <w:rsid w:val="00836D71"/>
    <w:rsid w:val="00837539"/>
    <w:rsid w:val="00837AB1"/>
    <w:rsid w:val="00837B21"/>
    <w:rsid w:val="00840721"/>
    <w:rsid w:val="00842B4A"/>
    <w:rsid w:val="00843982"/>
    <w:rsid w:val="008439F0"/>
    <w:rsid w:val="00844863"/>
    <w:rsid w:val="00844CC0"/>
    <w:rsid w:val="00845721"/>
    <w:rsid w:val="008473E1"/>
    <w:rsid w:val="00847A64"/>
    <w:rsid w:val="0085339C"/>
    <w:rsid w:val="00853732"/>
    <w:rsid w:val="00853746"/>
    <w:rsid w:val="00853D7B"/>
    <w:rsid w:val="00853F9E"/>
    <w:rsid w:val="00854747"/>
    <w:rsid w:val="00854E61"/>
    <w:rsid w:val="008553B7"/>
    <w:rsid w:val="0085590A"/>
    <w:rsid w:val="00855BCC"/>
    <w:rsid w:val="00855D8E"/>
    <w:rsid w:val="00856600"/>
    <w:rsid w:val="00856D3E"/>
    <w:rsid w:val="00860070"/>
    <w:rsid w:val="00863600"/>
    <w:rsid w:val="00863AB8"/>
    <w:rsid w:val="00863B61"/>
    <w:rsid w:val="00864237"/>
    <w:rsid w:val="00864533"/>
    <w:rsid w:val="00864CA6"/>
    <w:rsid w:val="00865FCD"/>
    <w:rsid w:val="00866A77"/>
    <w:rsid w:val="00866BF7"/>
    <w:rsid w:val="00866BFF"/>
    <w:rsid w:val="00866E11"/>
    <w:rsid w:val="0086747A"/>
    <w:rsid w:val="008678A6"/>
    <w:rsid w:val="00867998"/>
    <w:rsid w:val="00867FF9"/>
    <w:rsid w:val="00871282"/>
    <w:rsid w:val="0087148D"/>
    <w:rsid w:val="008715C7"/>
    <w:rsid w:val="0087219A"/>
    <w:rsid w:val="00873478"/>
    <w:rsid w:val="008739D2"/>
    <w:rsid w:val="00874483"/>
    <w:rsid w:val="008750C5"/>
    <w:rsid w:val="008752DE"/>
    <w:rsid w:val="00876346"/>
    <w:rsid w:val="00876B8A"/>
    <w:rsid w:val="00876FC6"/>
    <w:rsid w:val="0088028C"/>
    <w:rsid w:val="0088069A"/>
    <w:rsid w:val="008808D6"/>
    <w:rsid w:val="00880A5D"/>
    <w:rsid w:val="00880DC6"/>
    <w:rsid w:val="00881D82"/>
    <w:rsid w:val="00882221"/>
    <w:rsid w:val="0088230F"/>
    <w:rsid w:val="0088270D"/>
    <w:rsid w:val="008829BB"/>
    <w:rsid w:val="00882E63"/>
    <w:rsid w:val="00883128"/>
    <w:rsid w:val="008839DD"/>
    <w:rsid w:val="00883AFA"/>
    <w:rsid w:val="00884628"/>
    <w:rsid w:val="008850AA"/>
    <w:rsid w:val="0088534E"/>
    <w:rsid w:val="008854D2"/>
    <w:rsid w:val="00885808"/>
    <w:rsid w:val="00885CC6"/>
    <w:rsid w:val="00886CE7"/>
    <w:rsid w:val="008870E5"/>
    <w:rsid w:val="00887367"/>
    <w:rsid w:val="00887A4B"/>
    <w:rsid w:val="00890397"/>
    <w:rsid w:val="00891CFF"/>
    <w:rsid w:val="00894001"/>
    <w:rsid w:val="0089490A"/>
    <w:rsid w:val="00894A8C"/>
    <w:rsid w:val="00895F2D"/>
    <w:rsid w:val="00896CB4"/>
    <w:rsid w:val="008975BA"/>
    <w:rsid w:val="0089794C"/>
    <w:rsid w:val="008A1C30"/>
    <w:rsid w:val="008A227B"/>
    <w:rsid w:val="008A2A59"/>
    <w:rsid w:val="008A2BFB"/>
    <w:rsid w:val="008A2D07"/>
    <w:rsid w:val="008A334E"/>
    <w:rsid w:val="008A35C9"/>
    <w:rsid w:val="008A52F0"/>
    <w:rsid w:val="008A5D9A"/>
    <w:rsid w:val="008A5E6C"/>
    <w:rsid w:val="008A78AA"/>
    <w:rsid w:val="008B0A53"/>
    <w:rsid w:val="008B0A82"/>
    <w:rsid w:val="008B2FAC"/>
    <w:rsid w:val="008B34B2"/>
    <w:rsid w:val="008B4179"/>
    <w:rsid w:val="008B48B8"/>
    <w:rsid w:val="008B518C"/>
    <w:rsid w:val="008B5258"/>
    <w:rsid w:val="008B5B5B"/>
    <w:rsid w:val="008B738C"/>
    <w:rsid w:val="008B7436"/>
    <w:rsid w:val="008B74A9"/>
    <w:rsid w:val="008B781A"/>
    <w:rsid w:val="008B7ED0"/>
    <w:rsid w:val="008C02F5"/>
    <w:rsid w:val="008C05C1"/>
    <w:rsid w:val="008C0835"/>
    <w:rsid w:val="008C0950"/>
    <w:rsid w:val="008C114C"/>
    <w:rsid w:val="008C136D"/>
    <w:rsid w:val="008C1FE3"/>
    <w:rsid w:val="008C24FA"/>
    <w:rsid w:val="008C25EE"/>
    <w:rsid w:val="008C2EC4"/>
    <w:rsid w:val="008C4060"/>
    <w:rsid w:val="008C4153"/>
    <w:rsid w:val="008C448B"/>
    <w:rsid w:val="008C54B9"/>
    <w:rsid w:val="008C5FFD"/>
    <w:rsid w:val="008C719F"/>
    <w:rsid w:val="008C727F"/>
    <w:rsid w:val="008D04ED"/>
    <w:rsid w:val="008D07CF"/>
    <w:rsid w:val="008D07E8"/>
    <w:rsid w:val="008D0F70"/>
    <w:rsid w:val="008D2B75"/>
    <w:rsid w:val="008D2F71"/>
    <w:rsid w:val="008D3035"/>
    <w:rsid w:val="008D3610"/>
    <w:rsid w:val="008D3EB1"/>
    <w:rsid w:val="008D469E"/>
    <w:rsid w:val="008D51E9"/>
    <w:rsid w:val="008D5966"/>
    <w:rsid w:val="008D5F63"/>
    <w:rsid w:val="008D62EF"/>
    <w:rsid w:val="008D6B91"/>
    <w:rsid w:val="008D6BC3"/>
    <w:rsid w:val="008D7934"/>
    <w:rsid w:val="008E09E3"/>
    <w:rsid w:val="008E0DFF"/>
    <w:rsid w:val="008E0E42"/>
    <w:rsid w:val="008E13FB"/>
    <w:rsid w:val="008E1FF8"/>
    <w:rsid w:val="008E2067"/>
    <w:rsid w:val="008E2622"/>
    <w:rsid w:val="008E2C4B"/>
    <w:rsid w:val="008E3476"/>
    <w:rsid w:val="008E4041"/>
    <w:rsid w:val="008E4906"/>
    <w:rsid w:val="008E61C7"/>
    <w:rsid w:val="008E6CB8"/>
    <w:rsid w:val="008E78F7"/>
    <w:rsid w:val="008E7D40"/>
    <w:rsid w:val="008E7DC4"/>
    <w:rsid w:val="008F0063"/>
    <w:rsid w:val="008F02D3"/>
    <w:rsid w:val="008F0A49"/>
    <w:rsid w:val="008F10B0"/>
    <w:rsid w:val="008F1DBE"/>
    <w:rsid w:val="008F2742"/>
    <w:rsid w:val="008F329F"/>
    <w:rsid w:val="008F3DB5"/>
    <w:rsid w:val="008F44D3"/>
    <w:rsid w:val="008F4851"/>
    <w:rsid w:val="008F4E2F"/>
    <w:rsid w:val="008F6499"/>
    <w:rsid w:val="008F6F2F"/>
    <w:rsid w:val="008F7862"/>
    <w:rsid w:val="008F7D46"/>
    <w:rsid w:val="00900218"/>
    <w:rsid w:val="00900467"/>
    <w:rsid w:val="00901CA7"/>
    <w:rsid w:val="00903E18"/>
    <w:rsid w:val="009043A3"/>
    <w:rsid w:val="009043D5"/>
    <w:rsid w:val="00904B1D"/>
    <w:rsid w:val="00905562"/>
    <w:rsid w:val="00905E8D"/>
    <w:rsid w:val="00906259"/>
    <w:rsid w:val="009078C5"/>
    <w:rsid w:val="00907C01"/>
    <w:rsid w:val="00907EDF"/>
    <w:rsid w:val="00910454"/>
    <w:rsid w:val="009107BB"/>
    <w:rsid w:val="00910D1A"/>
    <w:rsid w:val="00912EA1"/>
    <w:rsid w:val="009132C8"/>
    <w:rsid w:val="00913A8E"/>
    <w:rsid w:val="0091489A"/>
    <w:rsid w:val="0091599B"/>
    <w:rsid w:val="00916020"/>
    <w:rsid w:val="00916752"/>
    <w:rsid w:val="00917023"/>
    <w:rsid w:val="00917CA9"/>
    <w:rsid w:val="00917FCB"/>
    <w:rsid w:val="00920D06"/>
    <w:rsid w:val="009214EA"/>
    <w:rsid w:val="00922D9A"/>
    <w:rsid w:val="00922EA1"/>
    <w:rsid w:val="00923336"/>
    <w:rsid w:val="009234C5"/>
    <w:rsid w:val="00923730"/>
    <w:rsid w:val="00924282"/>
    <w:rsid w:val="00924374"/>
    <w:rsid w:val="009249F9"/>
    <w:rsid w:val="00924E11"/>
    <w:rsid w:val="009256E4"/>
    <w:rsid w:val="00925942"/>
    <w:rsid w:val="009261A2"/>
    <w:rsid w:val="00926347"/>
    <w:rsid w:val="00927461"/>
    <w:rsid w:val="00930398"/>
    <w:rsid w:val="00930EEB"/>
    <w:rsid w:val="0093165E"/>
    <w:rsid w:val="009325AC"/>
    <w:rsid w:val="009326A7"/>
    <w:rsid w:val="0093276E"/>
    <w:rsid w:val="0093311F"/>
    <w:rsid w:val="0093475F"/>
    <w:rsid w:val="009351F0"/>
    <w:rsid w:val="00935B67"/>
    <w:rsid w:val="00935D5C"/>
    <w:rsid w:val="00936FA7"/>
    <w:rsid w:val="00937412"/>
    <w:rsid w:val="00937FB1"/>
    <w:rsid w:val="009404B4"/>
    <w:rsid w:val="00940830"/>
    <w:rsid w:val="0094180B"/>
    <w:rsid w:val="009418D6"/>
    <w:rsid w:val="00941DC4"/>
    <w:rsid w:val="00942C51"/>
    <w:rsid w:val="00943674"/>
    <w:rsid w:val="00943811"/>
    <w:rsid w:val="00944D15"/>
    <w:rsid w:val="00945389"/>
    <w:rsid w:val="00947427"/>
    <w:rsid w:val="00947438"/>
    <w:rsid w:val="00947CA4"/>
    <w:rsid w:val="009501E2"/>
    <w:rsid w:val="009504A6"/>
    <w:rsid w:val="009516F6"/>
    <w:rsid w:val="00951CF6"/>
    <w:rsid w:val="00951E2E"/>
    <w:rsid w:val="009524D1"/>
    <w:rsid w:val="00952586"/>
    <w:rsid w:val="009525FA"/>
    <w:rsid w:val="009527BF"/>
    <w:rsid w:val="00954539"/>
    <w:rsid w:val="009546CA"/>
    <w:rsid w:val="00954C10"/>
    <w:rsid w:val="0095541C"/>
    <w:rsid w:val="00956A84"/>
    <w:rsid w:val="00957334"/>
    <w:rsid w:val="00957A8E"/>
    <w:rsid w:val="00960F06"/>
    <w:rsid w:val="00961163"/>
    <w:rsid w:val="00961B5E"/>
    <w:rsid w:val="00962160"/>
    <w:rsid w:val="0096315B"/>
    <w:rsid w:val="00963805"/>
    <w:rsid w:val="00964E14"/>
    <w:rsid w:val="00966C57"/>
    <w:rsid w:val="00966DB3"/>
    <w:rsid w:val="009676B2"/>
    <w:rsid w:val="0097575B"/>
    <w:rsid w:val="0097740F"/>
    <w:rsid w:val="00977F5D"/>
    <w:rsid w:val="009804BC"/>
    <w:rsid w:val="00980C83"/>
    <w:rsid w:val="00982E4E"/>
    <w:rsid w:val="00983761"/>
    <w:rsid w:val="00983888"/>
    <w:rsid w:val="00983FA9"/>
    <w:rsid w:val="00985D3C"/>
    <w:rsid w:val="009860F0"/>
    <w:rsid w:val="00986CE7"/>
    <w:rsid w:val="00987527"/>
    <w:rsid w:val="00987DD4"/>
    <w:rsid w:val="00987F55"/>
    <w:rsid w:val="00990A7E"/>
    <w:rsid w:val="0099175B"/>
    <w:rsid w:val="00992797"/>
    <w:rsid w:val="00993514"/>
    <w:rsid w:val="00995206"/>
    <w:rsid w:val="0099692D"/>
    <w:rsid w:val="00996BA5"/>
    <w:rsid w:val="009971BF"/>
    <w:rsid w:val="009A1630"/>
    <w:rsid w:val="009A1D6C"/>
    <w:rsid w:val="009A2143"/>
    <w:rsid w:val="009A25C6"/>
    <w:rsid w:val="009A2793"/>
    <w:rsid w:val="009A33A7"/>
    <w:rsid w:val="009A3ACC"/>
    <w:rsid w:val="009A3DDC"/>
    <w:rsid w:val="009A465C"/>
    <w:rsid w:val="009A4F66"/>
    <w:rsid w:val="009A53F5"/>
    <w:rsid w:val="009A6C54"/>
    <w:rsid w:val="009A7B1F"/>
    <w:rsid w:val="009B0294"/>
    <w:rsid w:val="009B070D"/>
    <w:rsid w:val="009B184D"/>
    <w:rsid w:val="009B1FCF"/>
    <w:rsid w:val="009B2658"/>
    <w:rsid w:val="009B2A4F"/>
    <w:rsid w:val="009B2CA4"/>
    <w:rsid w:val="009B306C"/>
    <w:rsid w:val="009B45B1"/>
    <w:rsid w:val="009B4B13"/>
    <w:rsid w:val="009B576C"/>
    <w:rsid w:val="009B598F"/>
    <w:rsid w:val="009B6201"/>
    <w:rsid w:val="009B6A89"/>
    <w:rsid w:val="009B6DFA"/>
    <w:rsid w:val="009B7362"/>
    <w:rsid w:val="009B7C98"/>
    <w:rsid w:val="009B7FD0"/>
    <w:rsid w:val="009C01C4"/>
    <w:rsid w:val="009C0FF2"/>
    <w:rsid w:val="009C13EE"/>
    <w:rsid w:val="009C146F"/>
    <w:rsid w:val="009C2745"/>
    <w:rsid w:val="009C2884"/>
    <w:rsid w:val="009C38E0"/>
    <w:rsid w:val="009C41DF"/>
    <w:rsid w:val="009C4271"/>
    <w:rsid w:val="009C44A8"/>
    <w:rsid w:val="009C47CD"/>
    <w:rsid w:val="009C6D4A"/>
    <w:rsid w:val="009C74D0"/>
    <w:rsid w:val="009C79FF"/>
    <w:rsid w:val="009D01E6"/>
    <w:rsid w:val="009D0988"/>
    <w:rsid w:val="009D0CA4"/>
    <w:rsid w:val="009D1483"/>
    <w:rsid w:val="009D17D3"/>
    <w:rsid w:val="009D3163"/>
    <w:rsid w:val="009D319D"/>
    <w:rsid w:val="009D3C2B"/>
    <w:rsid w:val="009D5114"/>
    <w:rsid w:val="009D5540"/>
    <w:rsid w:val="009D75CC"/>
    <w:rsid w:val="009D76A2"/>
    <w:rsid w:val="009D7B42"/>
    <w:rsid w:val="009E19DA"/>
    <w:rsid w:val="009E2E2D"/>
    <w:rsid w:val="009E2F1A"/>
    <w:rsid w:val="009E3BE6"/>
    <w:rsid w:val="009E3D85"/>
    <w:rsid w:val="009E5857"/>
    <w:rsid w:val="009E5B9F"/>
    <w:rsid w:val="009F03BF"/>
    <w:rsid w:val="009F2DBA"/>
    <w:rsid w:val="009F2E0D"/>
    <w:rsid w:val="009F32DA"/>
    <w:rsid w:val="009F34A2"/>
    <w:rsid w:val="009F4682"/>
    <w:rsid w:val="009F5DE8"/>
    <w:rsid w:val="009F635D"/>
    <w:rsid w:val="009F75A5"/>
    <w:rsid w:val="009F7F19"/>
    <w:rsid w:val="00A004F0"/>
    <w:rsid w:val="00A0153F"/>
    <w:rsid w:val="00A01E4B"/>
    <w:rsid w:val="00A02BA2"/>
    <w:rsid w:val="00A02CB8"/>
    <w:rsid w:val="00A02EB8"/>
    <w:rsid w:val="00A02F7A"/>
    <w:rsid w:val="00A03489"/>
    <w:rsid w:val="00A039EF"/>
    <w:rsid w:val="00A03A30"/>
    <w:rsid w:val="00A062E2"/>
    <w:rsid w:val="00A0656F"/>
    <w:rsid w:val="00A06C57"/>
    <w:rsid w:val="00A06EC9"/>
    <w:rsid w:val="00A0736D"/>
    <w:rsid w:val="00A10557"/>
    <w:rsid w:val="00A11E2E"/>
    <w:rsid w:val="00A123CD"/>
    <w:rsid w:val="00A12A60"/>
    <w:rsid w:val="00A14031"/>
    <w:rsid w:val="00A14575"/>
    <w:rsid w:val="00A155E7"/>
    <w:rsid w:val="00A15625"/>
    <w:rsid w:val="00A16D1C"/>
    <w:rsid w:val="00A170F4"/>
    <w:rsid w:val="00A201A8"/>
    <w:rsid w:val="00A204FF"/>
    <w:rsid w:val="00A22CF7"/>
    <w:rsid w:val="00A24249"/>
    <w:rsid w:val="00A25512"/>
    <w:rsid w:val="00A26331"/>
    <w:rsid w:val="00A267ED"/>
    <w:rsid w:val="00A27923"/>
    <w:rsid w:val="00A301B8"/>
    <w:rsid w:val="00A30877"/>
    <w:rsid w:val="00A32B69"/>
    <w:rsid w:val="00A33ECA"/>
    <w:rsid w:val="00A34AC0"/>
    <w:rsid w:val="00A35AC2"/>
    <w:rsid w:val="00A35B7B"/>
    <w:rsid w:val="00A40802"/>
    <w:rsid w:val="00A40DA6"/>
    <w:rsid w:val="00A40E32"/>
    <w:rsid w:val="00A41108"/>
    <w:rsid w:val="00A41416"/>
    <w:rsid w:val="00A423AB"/>
    <w:rsid w:val="00A42685"/>
    <w:rsid w:val="00A428F3"/>
    <w:rsid w:val="00A43BFC"/>
    <w:rsid w:val="00A448E5"/>
    <w:rsid w:val="00A44A2A"/>
    <w:rsid w:val="00A45D95"/>
    <w:rsid w:val="00A47C31"/>
    <w:rsid w:val="00A502AB"/>
    <w:rsid w:val="00A50682"/>
    <w:rsid w:val="00A50F1A"/>
    <w:rsid w:val="00A5253C"/>
    <w:rsid w:val="00A52C08"/>
    <w:rsid w:val="00A53FBC"/>
    <w:rsid w:val="00A55172"/>
    <w:rsid w:val="00A56420"/>
    <w:rsid w:val="00A569B8"/>
    <w:rsid w:val="00A57A27"/>
    <w:rsid w:val="00A57BD5"/>
    <w:rsid w:val="00A600B0"/>
    <w:rsid w:val="00A6038A"/>
    <w:rsid w:val="00A60BF2"/>
    <w:rsid w:val="00A61499"/>
    <w:rsid w:val="00A6248D"/>
    <w:rsid w:val="00A62B9C"/>
    <w:rsid w:val="00A62E7F"/>
    <w:rsid w:val="00A6334C"/>
    <w:rsid w:val="00A648D3"/>
    <w:rsid w:val="00A669F0"/>
    <w:rsid w:val="00A67A2D"/>
    <w:rsid w:val="00A70759"/>
    <w:rsid w:val="00A707FB"/>
    <w:rsid w:val="00A70FE1"/>
    <w:rsid w:val="00A71026"/>
    <w:rsid w:val="00A711B4"/>
    <w:rsid w:val="00A7129E"/>
    <w:rsid w:val="00A72C31"/>
    <w:rsid w:val="00A73EBE"/>
    <w:rsid w:val="00A741B8"/>
    <w:rsid w:val="00A754A3"/>
    <w:rsid w:val="00A7552E"/>
    <w:rsid w:val="00A7582C"/>
    <w:rsid w:val="00A7613D"/>
    <w:rsid w:val="00A77004"/>
    <w:rsid w:val="00A80203"/>
    <w:rsid w:val="00A80B78"/>
    <w:rsid w:val="00A80E14"/>
    <w:rsid w:val="00A811AC"/>
    <w:rsid w:val="00A815ED"/>
    <w:rsid w:val="00A81603"/>
    <w:rsid w:val="00A81B06"/>
    <w:rsid w:val="00A81F37"/>
    <w:rsid w:val="00A820A2"/>
    <w:rsid w:val="00A825C6"/>
    <w:rsid w:val="00A82F54"/>
    <w:rsid w:val="00A83145"/>
    <w:rsid w:val="00A84939"/>
    <w:rsid w:val="00A86ADC"/>
    <w:rsid w:val="00A873D0"/>
    <w:rsid w:val="00A9084D"/>
    <w:rsid w:val="00A909CF"/>
    <w:rsid w:val="00A90E44"/>
    <w:rsid w:val="00A91060"/>
    <w:rsid w:val="00A9172D"/>
    <w:rsid w:val="00A9265E"/>
    <w:rsid w:val="00A92860"/>
    <w:rsid w:val="00A928BA"/>
    <w:rsid w:val="00A9377C"/>
    <w:rsid w:val="00A93C06"/>
    <w:rsid w:val="00A96279"/>
    <w:rsid w:val="00A969B0"/>
    <w:rsid w:val="00A96A4E"/>
    <w:rsid w:val="00A96DC6"/>
    <w:rsid w:val="00A97DD1"/>
    <w:rsid w:val="00A97FBB"/>
    <w:rsid w:val="00AA061D"/>
    <w:rsid w:val="00AA17AA"/>
    <w:rsid w:val="00AA2B1A"/>
    <w:rsid w:val="00AA3A68"/>
    <w:rsid w:val="00AA3FBB"/>
    <w:rsid w:val="00AA567A"/>
    <w:rsid w:val="00AA5B15"/>
    <w:rsid w:val="00AA60F8"/>
    <w:rsid w:val="00AA614A"/>
    <w:rsid w:val="00AA63FF"/>
    <w:rsid w:val="00AA6988"/>
    <w:rsid w:val="00AB02C3"/>
    <w:rsid w:val="00AB26B5"/>
    <w:rsid w:val="00AB2950"/>
    <w:rsid w:val="00AB4B13"/>
    <w:rsid w:val="00AB6277"/>
    <w:rsid w:val="00AB6799"/>
    <w:rsid w:val="00AB69DE"/>
    <w:rsid w:val="00AB7876"/>
    <w:rsid w:val="00AC024D"/>
    <w:rsid w:val="00AC0397"/>
    <w:rsid w:val="00AC1699"/>
    <w:rsid w:val="00AC1D87"/>
    <w:rsid w:val="00AC1DBF"/>
    <w:rsid w:val="00AC22F1"/>
    <w:rsid w:val="00AC311C"/>
    <w:rsid w:val="00AC3299"/>
    <w:rsid w:val="00AC3F6B"/>
    <w:rsid w:val="00AC4174"/>
    <w:rsid w:val="00AC453B"/>
    <w:rsid w:val="00AC4F7C"/>
    <w:rsid w:val="00AC6CFE"/>
    <w:rsid w:val="00AC7654"/>
    <w:rsid w:val="00AC7CF6"/>
    <w:rsid w:val="00AC7D2A"/>
    <w:rsid w:val="00AD0306"/>
    <w:rsid w:val="00AD25B7"/>
    <w:rsid w:val="00AD2E35"/>
    <w:rsid w:val="00AD2FB7"/>
    <w:rsid w:val="00AD3A5B"/>
    <w:rsid w:val="00AD45D8"/>
    <w:rsid w:val="00AD4645"/>
    <w:rsid w:val="00AD4BBD"/>
    <w:rsid w:val="00AD4C32"/>
    <w:rsid w:val="00AD53FE"/>
    <w:rsid w:val="00AD74DE"/>
    <w:rsid w:val="00AE01A6"/>
    <w:rsid w:val="00AE0F46"/>
    <w:rsid w:val="00AE103C"/>
    <w:rsid w:val="00AE1B4A"/>
    <w:rsid w:val="00AE589B"/>
    <w:rsid w:val="00AE5A76"/>
    <w:rsid w:val="00AE5FBB"/>
    <w:rsid w:val="00AE6931"/>
    <w:rsid w:val="00AE6E52"/>
    <w:rsid w:val="00AE7388"/>
    <w:rsid w:val="00AE780A"/>
    <w:rsid w:val="00AE7B1C"/>
    <w:rsid w:val="00AE7FA8"/>
    <w:rsid w:val="00AF03B3"/>
    <w:rsid w:val="00AF0AA4"/>
    <w:rsid w:val="00AF1B8C"/>
    <w:rsid w:val="00AF40BE"/>
    <w:rsid w:val="00AF4FE4"/>
    <w:rsid w:val="00AF5B95"/>
    <w:rsid w:val="00AF77F3"/>
    <w:rsid w:val="00B01D47"/>
    <w:rsid w:val="00B0263F"/>
    <w:rsid w:val="00B02ECA"/>
    <w:rsid w:val="00B02FA2"/>
    <w:rsid w:val="00B043AD"/>
    <w:rsid w:val="00B065A9"/>
    <w:rsid w:val="00B07187"/>
    <w:rsid w:val="00B0751C"/>
    <w:rsid w:val="00B109DD"/>
    <w:rsid w:val="00B10A1C"/>
    <w:rsid w:val="00B11A78"/>
    <w:rsid w:val="00B11F5F"/>
    <w:rsid w:val="00B12455"/>
    <w:rsid w:val="00B1473A"/>
    <w:rsid w:val="00B14826"/>
    <w:rsid w:val="00B16932"/>
    <w:rsid w:val="00B17784"/>
    <w:rsid w:val="00B212C3"/>
    <w:rsid w:val="00B218C3"/>
    <w:rsid w:val="00B21D57"/>
    <w:rsid w:val="00B23AC8"/>
    <w:rsid w:val="00B24806"/>
    <w:rsid w:val="00B26641"/>
    <w:rsid w:val="00B279C9"/>
    <w:rsid w:val="00B27D80"/>
    <w:rsid w:val="00B27E34"/>
    <w:rsid w:val="00B30311"/>
    <w:rsid w:val="00B309C3"/>
    <w:rsid w:val="00B312EC"/>
    <w:rsid w:val="00B31DE3"/>
    <w:rsid w:val="00B325B2"/>
    <w:rsid w:val="00B3336D"/>
    <w:rsid w:val="00B33717"/>
    <w:rsid w:val="00B34378"/>
    <w:rsid w:val="00B355FA"/>
    <w:rsid w:val="00B3649D"/>
    <w:rsid w:val="00B37163"/>
    <w:rsid w:val="00B37352"/>
    <w:rsid w:val="00B41046"/>
    <w:rsid w:val="00B41098"/>
    <w:rsid w:val="00B42B42"/>
    <w:rsid w:val="00B42CD4"/>
    <w:rsid w:val="00B42F0D"/>
    <w:rsid w:val="00B44365"/>
    <w:rsid w:val="00B45080"/>
    <w:rsid w:val="00B45DB3"/>
    <w:rsid w:val="00B46333"/>
    <w:rsid w:val="00B46371"/>
    <w:rsid w:val="00B466EA"/>
    <w:rsid w:val="00B46CA6"/>
    <w:rsid w:val="00B50355"/>
    <w:rsid w:val="00B5058D"/>
    <w:rsid w:val="00B5098B"/>
    <w:rsid w:val="00B50DB4"/>
    <w:rsid w:val="00B510EC"/>
    <w:rsid w:val="00B51570"/>
    <w:rsid w:val="00B51954"/>
    <w:rsid w:val="00B51E53"/>
    <w:rsid w:val="00B522D7"/>
    <w:rsid w:val="00B5396B"/>
    <w:rsid w:val="00B539D5"/>
    <w:rsid w:val="00B53AA5"/>
    <w:rsid w:val="00B55535"/>
    <w:rsid w:val="00B55AF6"/>
    <w:rsid w:val="00B562EF"/>
    <w:rsid w:val="00B5646D"/>
    <w:rsid w:val="00B5688B"/>
    <w:rsid w:val="00B5696B"/>
    <w:rsid w:val="00B56E38"/>
    <w:rsid w:val="00B5754A"/>
    <w:rsid w:val="00B57603"/>
    <w:rsid w:val="00B57842"/>
    <w:rsid w:val="00B6292C"/>
    <w:rsid w:val="00B636B8"/>
    <w:rsid w:val="00B636F0"/>
    <w:rsid w:val="00B64531"/>
    <w:rsid w:val="00B64D14"/>
    <w:rsid w:val="00B64E26"/>
    <w:rsid w:val="00B650B3"/>
    <w:rsid w:val="00B655F8"/>
    <w:rsid w:val="00B656E3"/>
    <w:rsid w:val="00B657F1"/>
    <w:rsid w:val="00B65D36"/>
    <w:rsid w:val="00B6620C"/>
    <w:rsid w:val="00B667F7"/>
    <w:rsid w:val="00B67039"/>
    <w:rsid w:val="00B672F0"/>
    <w:rsid w:val="00B675A4"/>
    <w:rsid w:val="00B6772D"/>
    <w:rsid w:val="00B67B64"/>
    <w:rsid w:val="00B70367"/>
    <w:rsid w:val="00B7097A"/>
    <w:rsid w:val="00B72EC8"/>
    <w:rsid w:val="00B75BA9"/>
    <w:rsid w:val="00B76F4F"/>
    <w:rsid w:val="00B77ACC"/>
    <w:rsid w:val="00B802D8"/>
    <w:rsid w:val="00B8140A"/>
    <w:rsid w:val="00B823E5"/>
    <w:rsid w:val="00B8244F"/>
    <w:rsid w:val="00B82472"/>
    <w:rsid w:val="00B8253C"/>
    <w:rsid w:val="00B82C8C"/>
    <w:rsid w:val="00B84A34"/>
    <w:rsid w:val="00B84D0D"/>
    <w:rsid w:val="00B8517F"/>
    <w:rsid w:val="00B85853"/>
    <w:rsid w:val="00B85EEA"/>
    <w:rsid w:val="00B86195"/>
    <w:rsid w:val="00B86C32"/>
    <w:rsid w:val="00B872B7"/>
    <w:rsid w:val="00B90A7B"/>
    <w:rsid w:val="00B91098"/>
    <w:rsid w:val="00B9122B"/>
    <w:rsid w:val="00B91714"/>
    <w:rsid w:val="00B9199C"/>
    <w:rsid w:val="00B92999"/>
    <w:rsid w:val="00B9404D"/>
    <w:rsid w:val="00B94411"/>
    <w:rsid w:val="00B94D7F"/>
    <w:rsid w:val="00B9513C"/>
    <w:rsid w:val="00B952FF"/>
    <w:rsid w:val="00B95C95"/>
    <w:rsid w:val="00B96742"/>
    <w:rsid w:val="00B97027"/>
    <w:rsid w:val="00B97468"/>
    <w:rsid w:val="00B979DD"/>
    <w:rsid w:val="00B97ABC"/>
    <w:rsid w:val="00B97D49"/>
    <w:rsid w:val="00B97F11"/>
    <w:rsid w:val="00BA0B42"/>
    <w:rsid w:val="00BA0B72"/>
    <w:rsid w:val="00BA0B76"/>
    <w:rsid w:val="00BA0CDF"/>
    <w:rsid w:val="00BA1051"/>
    <w:rsid w:val="00BA198A"/>
    <w:rsid w:val="00BA5420"/>
    <w:rsid w:val="00BA61D2"/>
    <w:rsid w:val="00BA6923"/>
    <w:rsid w:val="00BA7665"/>
    <w:rsid w:val="00BB1BB1"/>
    <w:rsid w:val="00BB1C01"/>
    <w:rsid w:val="00BB204D"/>
    <w:rsid w:val="00BB326B"/>
    <w:rsid w:val="00BB427B"/>
    <w:rsid w:val="00BB47D6"/>
    <w:rsid w:val="00BB4F44"/>
    <w:rsid w:val="00BB58A9"/>
    <w:rsid w:val="00BB58CF"/>
    <w:rsid w:val="00BB6D20"/>
    <w:rsid w:val="00BB78BD"/>
    <w:rsid w:val="00BB7FB6"/>
    <w:rsid w:val="00BC00D2"/>
    <w:rsid w:val="00BC0583"/>
    <w:rsid w:val="00BC0835"/>
    <w:rsid w:val="00BC0DCA"/>
    <w:rsid w:val="00BC0E5C"/>
    <w:rsid w:val="00BC1519"/>
    <w:rsid w:val="00BC1831"/>
    <w:rsid w:val="00BC26AF"/>
    <w:rsid w:val="00BC3DEB"/>
    <w:rsid w:val="00BC3FA7"/>
    <w:rsid w:val="00BC453A"/>
    <w:rsid w:val="00BC6B11"/>
    <w:rsid w:val="00BD0EE6"/>
    <w:rsid w:val="00BD174F"/>
    <w:rsid w:val="00BD21D3"/>
    <w:rsid w:val="00BD2A82"/>
    <w:rsid w:val="00BD2E5C"/>
    <w:rsid w:val="00BD4EB1"/>
    <w:rsid w:val="00BD552C"/>
    <w:rsid w:val="00BD5CD7"/>
    <w:rsid w:val="00BD6FB1"/>
    <w:rsid w:val="00BE006B"/>
    <w:rsid w:val="00BE094F"/>
    <w:rsid w:val="00BE10D3"/>
    <w:rsid w:val="00BE17F7"/>
    <w:rsid w:val="00BE1D69"/>
    <w:rsid w:val="00BE3569"/>
    <w:rsid w:val="00BE4269"/>
    <w:rsid w:val="00BE44AE"/>
    <w:rsid w:val="00BE4D60"/>
    <w:rsid w:val="00BF1AAF"/>
    <w:rsid w:val="00BF28C4"/>
    <w:rsid w:val="00BF2A46"/>
    <w:rsid w:val="00BF2DB1"/>
    <w:rsid w:val="00BF342A"/>
    <w:rsid w:val="00BF3A57"/>
    <w:rsid w:val="00BF3CA8"/>
    <w:rsid w:val="00BF435A"/>
    <w:rsid w:val="00BF4A70"/>
    <w:rsid w:val="00BF4C31"/>
    <w:rsid w:val="00BF61CE"/>
    <w:rsid w:val="00BF7902"/>
    <w:rsid w:val="00BF7C41"/>
    <w:rsid w:val="00C0224D"/>
    <w:rsid w:val="00C02657"/>
    <w:rsid w:val="00C028DF"/>
    <w:rsid w:val="00C02D56"/>
    <w:rsid w:val="00C0309F"/>
    <w:rsid w:val="00C04F9D"/>
    <w:rsid w:val="00C05CE9"/>
    <w:rsid w:val="00C06009"/>
    <w:rsid w:val="00C064BB"/>
    <w:rsid w:val="00C0680E"/>
    <w:rsid w:val="00C10767"/>
    <w:rsid w:val="00C12430"/>
    <w:rsid w:val="00C1260C"/>
    <w:rsid w:val="00C1323B"/>
    <w:rsid w:val="00C15883"/>
    <w:rsid w:val="00C159E3"/>
    <w:rsid w:val="00C15AB8"/>
    <w:rsid w:val="00C16174"/>
    <w:rsid w:val="00C17E9D"/>
    <w:rsid w:val="00C20BA3"/>
    <w:rsid w:val="00C210CA"/>
    <w:rsid w:val="00C21537"/>
    <w:rsid w:val="00C21E46"/>
    <w:rsid w:val="00C224F7"/>
    <w:rsid w:val="00C23283"/>
    <w:rsid w:val="00C23A29"/>
    <w:rsid w:val="00C250D9"/>
    <w:rsid w:val="00C2550D"/>
    <w:rsid w:val="00C26EBD"/>
    <w:rsid w:val="00C27919"/>
    <w:rsid w:val="00C27E6C"/>
    <w:rsid w:val="00C311AB"/>
    <w:rsid w:val="00C32D55"/>
    <w:rsid w:val="00C330E9"/>
    <w:rsid w:val="00C34AB8"/>
    <w:rsid w:val="00C34EAA"/>
    <w:rsid w:val="00C35780"/>
    <w:rsid w:val="00C35AB1"/>
    <w:rsid w:val="00C35CFA"/>
    <w:rsid w:val="00C35D35"/>
    <w:rsid w:val="00C3662E"/>
    <w:rsid w:val="00C3672B"/>
    <w:rsid w:val="00C37B22"/>
    <w:rsid w:val="00C37B96"/>
    <w:rsid w:val="00C40E40"/>
    <w:rsid w:val="00C41B9B"/>
    <w:rsid w:val="00C427C3"/>
    <w:rsid w:val="00C42948"/>
    <w:rsid w:val="00C42A9C"/>
    <w:rsid w:val="00C43896"/>
    <w:rsid w:val="00C4389F"/>
    <w:rsid w:val="00C44474"/>
    <w:rsid w:val="00C46DD7"/>
    <w:rsid w:val="00C46FAE"/>
    <w:rsid w:val="00C50245"/>
    <w:rsid w:val="00C511AF"/>
    <w:rsid w:val="00C51DE2"/>
    <w:rsid w:val="00C5239C"/>
    <w:rsid w:val="00C53CB7"/>
    <w:rsid w:val="00C546C0"/>
    <w:rsid w:val="00C5473C"/>
    <w:rsid w:val="00C5486F"/>
    <w:rsid w:val="00C54CB3"/>
    <w:rsid w:val="00C54D19"/>
    <w:rsid w:val="00C55403"/>
    <w:rsid w:val="00C5541D"/>
    <w:rsid w:val="00C554B2"/>
    <w:rsid w:val="00C55F59"/>
    <w:rsid w:val="00C56056"/>
    <w:rsid w:val="00C5634A"/>
    <w:rsid w:val="00C57D12"/>
    <w:rsid w:val="00C60A0C"/>
    <w:rsid w:val="00C60BFA"/>
    <w:rsid w:val="00C6411D"/>
    <w:rsid w:val="00C64A06"/>
    <w:rsid w:val="00C65260"/>
    <w:rsid w:val="00C655F8"/>
    <w:rsid w:val="00C659DC"/>
    <w:rsid w:val="00C6685B"/>
    <w:rsid w:val="00C66F72"/>
    <w:rsid w:val="00C6775D"/>
    <w:rsid w:val="00C67785"/>
    <w:rsid w:val="00C67A0F"/>
    <w:rsid w:val="00C67F9A"/>
    <w:rsid w:val="00C70AD3"/>
    <w:rsid w:val="00C70E9B"/>
    <w:rsid w:val="00C71540"/>
    <w:rsid w:val="00C71682"/>
    <w:rsid w:val="00C72C21"/>
    <w:rsid w:val="00C73661"/>
    <w:rsid w:val="00C742B0"/>
    <w:rsid w:val="00C746CE"/>
    <w:rsid w:val="00C74B86"/>
    <w:rsid w:val="00C74B91"/>
    <w:rsid w:val="00C74BB9"/>
    <w:rsid w:val="00C74BBB"/>
    <w:rsid w:val="00C7662E"/>
    <w:rsid w:val="00C7764E"/>
    <w:rsid w:val="00C776E9"/>
    <w:rsid w:val="00C80225"/>
    <w:rsid w:val="00C80321"/>
    <w:rsid w:val="00C80BCC"/>
    <w:rsid w:val="00C81AEE"/>
    <w:rsid w:val="00C81DEA"/>
    <w:rsid w:val="00C82114"/>
    <w:rsid w:val="00C821E6"/>
    <w:rsid w:val="00C8245A"/>
    <w:rsid w:val="00C8282A"/>
    <w:rsid w:val="00C83741"/>
    <w:rsid w:val="00C837CC"/>
    <w:rsid w:val="00C83A46"/>
    <w:rsid w:val="00C8433F"/>
    <w:rsid w:val="00C856C4"/>
    <w:rsid w:val="00C85C25"/>
    <w:rsid w:val="00C87165"/>
    <w:rsid w:val="00C87801"/>
    <w:rsid w:val="00C904A3"/>
    <w:rsid w:val="00C911CF"/>
    <w:rsid w:val="00C914F8"/>
    <w:rsid w:val="00C92DD4"/>
    <w:rsid w:val="00C9350D"/>
    <w:rsid w:val="00C93540"/>
    <w:rsid w:val="00C938C4"/>
    <w:rsid w:val="00C93D07"/>
    <w:rsid w:val="00C93FE9"/>
    <w:rsid w:val="00C94785"/>
    <w:rsid w:val="00C95CA8"/>
    <w:rsid w:val="00C968AE"/>
    <w:rsid w:val="00C96B04"/>
    <w:rsid w:val="00C96D84"/>
    <w:rsid w:val="00CA05BE"/>
    <w:rsid w:val="00CA174E"/>
    <w:rsid w:val="00CA1DC9"/>
    <w:rsid w:val="00CA2F86"/>
    <w:rsid w:val="00CA3418"/>
    <w:rsid w:val="00CA38E4"/>
    <w:rsid w:val="00CA515F"/>
    <w:rsid w:val="00CA58F3"/>
    <w:rsid w:val="00CA5CC4"/>
    <w:rsid w:val="00CA6AED"/>
    <w:rsid w:val="00CA6D19"/>
    <w:rsid w:val="00CA76DB"/>
    <w:rsid w:val="00CB00BF"/>
    <w:rsid w:val="00CB01F1"/>
    <w:rsid w:val="00CB0749"/>
    <w:rsid w:val="00CB0C3F"/>
    <w:rsid w:val="00CB13BB"/>
    <w:rsid w:val="00CB1B75"/>
    <w:rsid w:val="00CB1F22"/>
    <w:rsid w:val="00CB265F"/>
    <w:rsid w:val="00CB3F12"/>
    <w:rsid w:val="00CB50A6"/>
    <w:rsid w:val="00CB523C"/>
    <w:rsid w:val="00CB642D"/>
    <w:rsid w:val="00CB6920"/>
    <w:rsid w:val="00CB784C"/>
    <w:rsid w:val="00CC0B9E"/>
    <w:rsid w:val="00CC0E4F"/>
    <w:rsid w:val="00CC123D"/>
    <w:rsid w:val="00CC1388"/>
    <w:rsid w:val="00CC20ED"/>
    <w:rsid w:val="00CC2813"/>
    <w:rsid w:val="00CC36FB"/>
    <w:rsid w:val="00CC38BE"/>
    <w:rsid w:val="00CC4C29"/>
    <w:rsid w:val="00CC5028"/>
    <w:rsid w:val="00CC5371"/>
    <w:rsid w:val="00CC5DC4"/>
    <w:rsid w:val="00CC6FD9"/>
    <w:rsid w:val="00CC77A7"/>
    <w:rsid w:val="00CD0B4D"/>
    <w:rsid w:val="00CD0D65"/>
    <w:rsid w:val="00CD0FE3"/>
    <w:rsid w:val="00CD2727"/>
    <w:rsid w:val="00CD37F3"/>
    <w:rsid w:val="00CD39D0"/>
    <w:rsid w:val="00CD4EE5"/>
    <w:rsid w:val="00CD50CA"/>
    <w:rsid w:val="00CD5372"/>
    <w:rsid w:val="00CD6CAC"/>
    <w:rsid w:val="00CD6F88"/>
    <w:rsid w:val="00CD6FCB"/>
    <w:rsid w:val="00CD7113"/>
    <w:rsid w:val="00CE0F0C"/>
    <w:rsid w:val="00CE0F6E"/>
    <w:rsid w:val="00CE110F"/>
    <w:rsid w:val="00CE11AD"/>
    <w:rsid w:val="00CE1B73"/>
    <w:rsid w:val="00CE478B"/>
    <w:rsid w:val="00CE47B2"/>
    <w:rsid w:val="00CE5201"/>
    <w:rsid w:val="00CE66DE"/>
    <w:rsid w:val="00CE7A62"/>
    <w:rsid w:val="00CE7CC7"/>
    <w:rsid w:val="00CF00B4"/>
    <w:rsid w:val="00CF00C8"/>
    <w:rsid w:val="00CF090A"/>
    <w:rsid w:val="00CF0CDB"/>
    <w:rsid w:val="00CF10C6"/>
    <w:rsid w:val="00CF11D9"/>
    <w:rsid w:val="00CF2874"/>
    <w:rsid w:val="00CF3CB9"/>
    <w:rsid w:val="00CF4935"/>
    <w:rsid w:val="00CF5B0F"/>
    <w:rsid w:val="00CF6BDB"/>
    <w:rsid w:val="00D0079B"/>
    <w:rsid w:val="00D00E10"/>
    <w:rsid w:val="00D02691"/>
    <w:rsid w:val="00D035B8"/>
    <w:rsid w:val="00D03CB2"/>
    <w:rsid w:val="00D0464C"/>
    <w:rsid w:val="00D04AF5"/>
    <w:rsid w:val="00D04B0C"/>
    <w:rsid w:val="00D05D95"/>
    <w:rsid w:val="00D05E5D"/>
    <w:rsid w:val="00D061EE"/>
    <w:rsid w:val="00D063A6"/>
    <w:rsid w:val="00D0640E"/>
    <w:rsid w:val="00D07647"/>
    <w:rsid w:val="00D07A80"/>
    <w:rsid w:val="00D10051"/>
    <w:rsid w:val="00D103E8"/>
    <w:rsid w:val="00D10D72"/>
    <w:rsid w:val="00D116B3"/>
    <w:rsid w:val="00D1181E"/>
    <w:rsid w:val="00D132D8"/>
    <w:rsid w:val="00D141EF"/>
    <w:rsid w:val="00D14CF0"/>
    <w:rsid w:val="00D14D17"/>
    <w:rsid w:val="00D161CC"/>
    <w:rsid w:val="00D164B1"/>
    <w:rsid w:val="00D176F6"/>
    <w:rsid w:val="00D177D8"/>
    <w:rsid w:val="00D17C59"/>
    <w:rsid w:val="00D17FE6"/>
    <w:rsid w:val="00D213F9"/>
    <w:rsid w:val="00D21E60"/>
    <w:rsid w:val="00D226E4"/>
    <w:rsid w:val="00D22B3F"/>
    <w:rsid w:val="00D23136"/>
    <w:rsid w:val="00D23CBF"/>
    <w:rsid w:val="00D2406F"/>
    <w:rsid w:val="00D245A8"/>
    <w:rsid w:val="00D248EC"/>
    <w:rsid w:val="00D26513"/>
    <w:rsid w:val="00D269BF"/>
    <w:rsid w:val="00D27301"/>
    <w:rsid w:val="00D321EB"/>
    <w:rsid w:val="00D33C53"/>
    <w:rsid w:val="00D34172"/>
    <w:rsid w:val="00D343BC"/>
    <w:rsid w:val="00D3482B"/>
    <w:rsid w:val="00D3504D"/>
    <w:rsid w:val="00D36525"/>
    <w:rsid w:val="00D37753"/>
    <w:rsid w:val="00D378F2"/>
    <w:rsid w:val="00D37DC1"/>
    <w:rsid w:val="00D4040C"/>
    <w:rsid w:val="00D426FF"/>
    <w:rsid w:val="00D42785"/>
    <w:rsid w:val="00D44071"/>
    <w:rsid w:val="00D44B61"/>
    <w:rsid w:val="00D45017"/>
    <w:rsid w:val="00D4527E"/>
    <w:rsid w:val="00D4637E"/>
    <w:rsid w:val="00D46A20"/>
    <w:rsid w:val="00D46BC8"/>
    <w:rsid w:val="00D47883"/>
    <w:rsid w:val="00D47A70"/>
    <w:rsid w:val="00D502E1"/>
    <w:rsid w:val="00D50969"/>
    <w:rsid w:val="00D51585"/>
    <w:rsid w:val="00D52606"/>
    <w:rsid w:val="00D530AF"/>
    <w:rsid w:val="00D532DB"/>
    <w:rsid w:val="00D536CE"/>
    <w:rsid w:val="00D53D3B"/>
    <w:rsid w:val="00D549F5"/>
    <w:rsid w:val="00D55128"/>
    <w:rsid w:val="00D56122"/>
    <w:rsid w:val="00D56160"/>
    <w:rsid w:val="00D5647E"/>
    <w:rsid w:val="00D609BF"/>
    <w:rsid w:val="00D60E40"/>
    <w:rsid w:val="00D620FF"/>
    <w:rsid w:val="00D622EE"/>
    <w:rsid w:val="00D62A6A"/>
    <w:rsid w:val="00D630BC"/>
    <w:rsid w:val="00D64FCB"/>
    <w:rsid w:val="00D6529B"/>
    <w:rsid w:val="00D65474"/>
    <w:rsid w:val="00D65EB9"/>
    <w:rsid w:val="00D6678A"/>
    <w:rsid w:val="00D66CBC"/>
    <w:rsid w:val="00D66DC4"/>
    <w:rsid w:val="00D67793"/>
    <w:rsid w:val="00D7003B"/>
    <w:rsid w:val="00D706F2"/>
    <w:rsid w:val="00D711BC"/>
    <w:rsid w:val="00D71E2B"/>
    <w:rsid w:val="00D7213F"/>
    <w:rsid w:val="00D72809"/>
    <w:rsid w:val="00D73444"/>
    <w:rsid w:val="00D736DC"/>
    <w:rsid w:val="00D74299"/>
    <w:rsid w:val="00D753C1"/>
    <w:rsid w:val="00D75D6C"/>
    <w:rsid w:val="00D75F80"/>
    <w:rsid w:val="00D8043F"/>
    <w:rsid w:val="00D81B39"/>
    <w:rsid w:val="00D849F5"/>
    <w:rsid w:val="00D85BB9"/>
    <w:rsid w:val="00D85E75"/>
    <w:rsid w:val="00D864A2"/>
    <w:rsid w:val="00D86EB0"/>
    <w:rsid w:val="00D87904"/>
    <w:rsid w:val="00D90511"/>
    <w:rsid w:val="00D911A1"/>
    <w:rsid w:val="00D930D3"/>
    <w:rsid w:val="00D93685"/>
    <w:rsid w:val="00D9451D"/>
    <w:rsid w:val="00D95027"/>
    <w:rsid w:val="00D9533A"/>
    <w:rsid w:val="00D95A65"/>
    <w:rsid w:val="00D9607A"/>
    <w:rsid w:val="00D96157"/>
    <w:rsid w:val="00D96528"/>
    <w:rsid w:val="00D976AB"/>
    <w:rsid w:val="00DA02BE"/>
    <w:rsid w:val="00DA0930"/>
    <w:rsid w:val="00DA1477"/>
    <w:rsid w:val="00DA1EE1"/>
    <w:rsid w:val="00DA23A2"/>
    <w:rsid w:val="00DA29E6"/>
    <w:rsid w:val="00DA3226"/>
    <w:rsid w:val="00DA46DF"/>
    <w:rsid w:val="00DA4A6D"/>
    <w:rsid w:val="00DA61CE"/>
    <w:rsid w:val="00DA67A2"/>
    <w:rsid w:val="00DB06AF"/>
    <w:rsid w:val="00DB2803"/>
    <w:rsid w:val="00DB2BF8"/>
    <w:rsid w:val="00DB3750"/>
    <w:rsid w:val="00DB42B0"/>
    <w:rsid w:val="00DB4775"/>
    <w:rsid w:val="00DB4D61"/>
    <w:rsid w:val="00DB66A9"/>
    <w:rsid w:val="00DC3D03"/>
    <w:rsid w:val="00DC4511"/>
    <w:rsid w:val="00DC46A8"/>
    <w:rsid w:val="00DC7FA4"/>
    <w:rsid w:val="00DD182F"/>
    <w:rsid w:val="00DD2ADE"/>
    <w:rsid w:val="00DD3EF7"/>
    <w:rsid w:val="00DD4662"/>
    <w:rsid w:val="00DD5CD3"/>
    <w:rsid w:val="00DD64B9"/>
    <w:rsid w:val="00DD716D"/>
    <w:rsid w:val="00DE0B5E"/>
    <w:rsid w:val="00DE1034"/>
    <w:rsid w:val="00DE1250"/>
    <w:rsid w:val="00DE1FD0"/>
    <w:rsid w:val="00DE200E"/>
    <w:rsid w:val="00DE29DB"/>
    <w:rsid w:val="00DE2C64"/>
    <w:rsid w:val="00DE2C70"/>
    <w:rsid w:val="00DE3B35"/>
    <w:rsid w:val="00DE3C98"/>
    <w:rsid w:val="00DE3F46"/>
    <w:rsid w:val="00DE4DC8"/>
    <w:rsid w:val="00DE4F6D"/>
    <w:rsid w:val="00DE56EA"/>
    <w:rsid w:val="00DE6828"/>
    <w:rsid w:val="00DE7773"/>
    <w:rsid w:val="00DE793B"/>
    <w:rsid w:val="00DF0C1E"/>
    <w:rsid w:val="00DF0E3D"/>
    <w:rsid w:val="00DF1270"/>
    <w:rsid w:val="00DF2B74"/>
    <w:rsid w:val="00DF2C53"/>
    <w:rsid w:val="00DF333D"/>
    <w:rsid w:val="00DF475B"/>
    <w:rsid w:val="00DF49FC"/>
    <w:rsid w:val="00DF4D7F"/>
    <w:rsid w:val="00DF51D6"/>
    <w:rsid w:val="00DF5BD8"/>
    <w:rsid w:val="00DF5DA4"/>
    <w:rsid w:val="00DF5DB3"/>
    <w:rsid w:val="00DF6884"/>
    <w:rsid w:val="00E00B88"/>
    <w:rsid w:val="00E0101E"/>
    <w:rsid w:val="00E01641"/>
    <w:rsid w:val="00E0278F"/>
    <w:rsid w:val="00E02CE5"/>
    <w:rsid w:val="00E034ED"/>
    <w:rsid w:val="00E0390F"/>
    <w:rsid w:val="00E04054"/>
    <w:rsid w:val="00E05C25"/>
    <w:rsid w:val="00E06764"/>
    <w:rsid w:val="00E06F2F"/>
    <w:rsid w:val="00E07F9D"/>
    <w:rsid w:val="00E101DA"/>
    <w:rsid w:val="00E12104"/>
    <w:rsid w:val="00E12769"/>
    <w:rsid w:val="00E1589E"/>
    <w:rsid w:val="00E15DBA"/>
    <w:rsid w:val="00E16836"/>
    <w:rsid w:val="00E17DDA"/>
    <w:rsid w:val="00E17F3E"/>
    <w:rsid w:val="00E20155"/>
    <w:rsid w:val="00E202BA"/>
    <w:rsid w:val="00E20FF1"/>
    <w:rsid w:val="00E21B65"/>
    <w:rsid w:val="00E233D2"/>
    <w:rsid w:val="00E23F7A"/>
    <w:rsid w:val="00E244A0"/>
    <w:rsid w:val="00E256B9"/>
    <w:rsid w:val="00E27F33"/>
    <w:rsid w:val="00E31AA8"/>
    <w:rsid w:val="00E32CD5"/>
    <w:rsid w:val="00E32D3F"/>
    <w:rsid w:val="00E330E6"/>
    <w:rsid w:val="00E334CA"/>
    <w:rsid w:val="00E34820"/>
    <w:rsid w:val="00E35C9E"/>
    <w:rsid w:val="00E360BC"/>
    <w:rsid w:val="00E362C2"/>
    <w:rsid w:val="00E37A66"/>
    <w:rsid w:val="00E37E1B"/>
    <w:rsid w:val="00E4074E"/>
    <w:rsid w:val="00E4144A"/>
    <w:rsid w:val="00E41788"/>
    <w:rsid w:val="00E4203D"/>
    <w:rsid w:val="00E43F5C"/>
    <w:rsid w:val="00E44DE6"/>
    <w:rsid w:val="00E455D8"/>
    <w:rsid w:val="00E45777"/>
    <w:rsid w:val="00E46673"/>
    <w:rsid w:val="00E47A65"/>
    <w:rsid w:val="00E47BB7"/>
    <w:rsid w:val="00E51110"/>
    <w:rsid w:val="00E51591"/>
    <w:rsid w:val="00E516E7"/>
    <w:rsid w:val="00E52169"/>
    <w:rsid w:val="00E55B3A"/>
    <w:rsid w:val="00E562D4"/>
    <w:rsid w:val="00E566E0"/>
    <w:rsid w:val="00E57916"/>
    <w:rsid w:val="00E6048B"/>
    <w:rsid w:val="00E60580"/>
    <w:rsid w:val="00E6138F"/>
    <w:rsid w:val="00E6159E"/>
    <w:rsid w:val="00E61757"/>
    <w:rsid w:val="00E62AF3"/>
    <w:rsid w:val="00E63286"/>
    <w:rsid w:val="00E63C27"/>
    <w:rsid w:val="00E64D6B"/>
    <w:rsid w:val="00E67026"/>
    <w:rsid w:val="00E67B6F"/>
    <w:rsid w:val="00E71728"/>
    <w:rsid w:val="00E72018"/>
    <w:rsid w:val="00E7248D"/>
    <w:rsid w:val="00E74D2B"/>
    <w:rsid w:val="00E7595D"/>
    <w:rsid w:val="00E75A65"/>
    <w:rsid w:val="00E75E25"/>
    <w:rsid w:val="00E76A11"/>
    <w:rsid w:val="00E76C69"/>
    <w:rsid w:val="00E7741F"/>
    <w:rsid w:val="00E802BE"/>
    <w:rsid w:val="00E80E91"/>
    <w:rsid w:val="00E80FD2"/>
    <w:rsid w:val="00E81AB9"/>
    <w:rsid w:val="00E82EBB"/>
    <w:rsid w:val="00E83018"/>
    <w:rsid w:val="00E84642"/>
    <w:rsid w:val="00E84D9A"/>
    <w:rsid w:val="00E85B80"/>
    <w:rsid w:val="00E867AB"/>
    <w:rsid w:val="00E86F15"/>
    <w:rsid w:val="00E875D8"/>
    <w:rsid w:val="00E87B9F"/>
    <w:rsid w:val="00E900E8"/>
    <w:rsid w:val="00E900FB"/>
    <w:rsid w:val="00E91674"/>
    <w:rsid w:val="00E926A5"/>
    <w:rsid w:val="00E92AA5"/>
    <w:rsid w:val="00E93340"/>
    <w:rsid w:val="00E93410"/>
    <w:rsid w:val="00E9393C"/>
    <w:rsid w:val="00E93AC9"/>
    <w:rsid w:val="00E95B9A"/>
    <w:rsid w:val="00E9685A"/>
    <w:rsid w:val="00E96CB1"/>
    <w:rsid w:val="00E96FD7"/>
    <w:rsid w:val="00E9702D"/>
    <w:rsid w:val="00E977B8"/>
    <w:rsid w:val="00E97CC8"/>
    <w:rsid w:val="00E97D8C"/>
    <w:rsid w:val="00EA14B9"/>
    <w:rsid w:val="00EA28A5"/>
    <w:rsid w:val="00EA28B3"/>
    <w:rsid w:val="00EA3F6B"/>
    <w:rsid w:val="00EA56AE"/>
    <w:rsid w:val="00EA5E19"/>
    <w:rsid w:val="00EA6006"/>
    <w:rsid w:val="00EA63FC"/>
    <w:rsid w:val="00EA648A"/>
    <w:rsid w:val="00EA707F"/>
    <w:rsid w:val="00EA7C22"/>
    <w:rsid w:val="00EA7E11"/>
    <w:rsid w:val="00EA7F1D"/>
    <w:rsid w:val="00EB0647"/>
    <w:rsid w:val="00EB2926"/>
    <w:rsid w:val="00EB30F2"/>
    <w:rsid w:val="00EB3BE7"/>
    <w:rsid w:val="00EB3C1F"/>
    <w:rsid w:val="00EB3EE2"/>
    <w:rsid w:val="00EB44A5"/>
    <w:rsid w:val="00EB4C61"/>
    <w:rsid w:val="00EB4F3D"/>
    <w:rsid w:val="00EB538F"/>
    <w:rsid w:val="00EB7159"/>
    <w:rsid w:val="00EB7418"/>
    <w:rsid w:val="00EB764B"/>
    <w:rsid w:val="00EC0B31"/>
    <w:rsid w:val="00EC16B6"/>
    <w:rsid w:val="00EC18AE"/>
    <w:rsid w:val="00EC1989"/>
    <w:rsid w:val="00EC2377"/>
    <w:rsid w:val="00EC2AB8"/>
    <w:rsid w:val="00EC36D0"/>
    <w:rsid w:val="00EC390A"/>
    <w:rsid w:val="00EC3EAA"/>
    <w:rsid w:val="00EC4224"/>
    <w:rsid w:val="00EC52A1"/>
    <w:rsid w:val="00EC54EB"/>
    <w:rsid w:val="00EC60D8"/>
    <w:rsid w:val="00EC6407"/>
    <w:rsid w:val="00EC650E"/>
    <w:rsid w:val="00EC6816"/>
    <w:rsid w:val="00EC7790"/>
    <w:rsid w:val="00EC7835"/>
    <w:rsid w:val="00ED0926"/>
    <w:rsid w:val="00ED1F5B"/>
    <w:rsid w:val="00ED21B9"/>
    <w:rsid w:val="00ED2E2B"/>
    <w:rsid w:val="00ED2ED6"/>
    <w:rsid w:val="00ED31A7"/>
    <w:rsid w:val="00ED3AA2"/>
    <w:rsid w:val="00ED5800"/>
    <w:rsid w:val="00ED6048"/>
    <w:rsid w:val="00ED615B"/>
    <w:rsid w:val="00ED6C39"/>
    <w:rsid w:val="00ED6D8B"/>
    <w:rsid w:val="00EE1B2C"/>
    <w:rsid w:val="00EE28FF"/>
    <w:rsid w:val="00EE30DB"/>
    <w:rsid w:val="00EE336B"/>
    <w:rsid w:val="00EE408F"/>
    <w:rsid w:val="00EE424F"/>
    <w:rsid w:val="00EE4757"/>
    <w:rsid w:val="00EE505D"/>
    <w:rsid w:val="00EE6B48"/>
    <w:rsid w:val="00EF04F2"/>
    <w:rsid w:val="00EF0C5D"/>
    <w:rsid w:val="00EF1077"/>
    <w:rsid w:val="00EF13A2"/>
    <w:rsid w:val="00EF145F"/>
    <w:rsid w:val="00EF180C"/>
    <w:rsid w:val="00EF1A07"/>
    <w:rsid w:val="00EF1B98"/>
    <w:rsid w:val="00EF2938"/>
    <w:rsid w:val="00EF3091"/>
    <w:rsid w:val="00EF36B0"/>
    <w:rsid w:val="00EF3D02"/>
    <w:rsid w:val="00EF4A8F"/>
    <w:rsid w:val="00EF4D3E"/>
    <w:rsid w:val="00EF561D"/>
    <w:rsid w:val="00EF58D8"/>
    <w:rsid w:val="00EF5AC6"/>
    <w:rsid w:val="00EF677D"/>
    <w:rsid w:val="00EF6B81"/>
    <w:rsid w:val="00F009FE"/>
    <w:rsid w:val="00F02DA2"/>
    <w:rsid w:val="00F02E0B"/>
    <w:rsid w:val="00F0325C"/>
    <w:rsid w:val="00F03716"/>
    <w:rsid w:val="00F03747"/>
    <w:rsid w:val="00F03819"/>
    <w:rsid w:val="00F03E03"/>
    <w:rsid w:val="00F04E83"/>
    <w:rsid w:val="00F061F6"/>
    <w:rsid w:val="00F06775"/>
    <w:rsid w:val="00F0678E"/>
    <w:rsid w:val="00F06991"/>
    <w:rsid w:val="00F072B9"/>
    <w:rsid w:val="00F0775A"/>
    <w:rsid w:val="00F11815"/>
    <w:rsid w:val="00F11882"/>
    <w:rsid w:val="00F120B4"/>
    <w:rsid w:val="00F1288E"/>
    <w:rsid w:val="00F1294B"/>
    <w:rsid w:val="00F137B0"/>
    <w:rsid w:val="00F139D3"/>
    <w:rsid w:val="00F143B3"/>
    <w:rsid w:val="00F15B3B"/>
    <w:rsid w:val="00F165A3"/>
    <w:rsid w:val="00F1733D"/>
    <w:rsid w:val="00F202B3"/>
    <w:rsid w:val="00F2085A"/>
    <w:rsid w:val="00F2143D"/>
    <w:rsid w:val="00F21FD4"/>
    <w:rsid w:val="00F224F0"/>
    <w:rsid w:val="00F22CAB"/>
    <w:rsid w:val="00F23B3B"/>
    <w:rsid w:val="00F23F11"/>
    <w:rsid w:val="00F2411A"/>
    <w:rsid w:val="00F243E2"/>
    <w:rsid w:val="00F270D4"/>
    <w:rsid w:val="00F27652"/>
    <w:rsid w:val="00F2767F"/>
    <w:rsid w:val="00F2781D"/>
    <w:rsid w:val="00F304A3"/>
    <w:rsid w:val="00F30C07"/>
    <w:rsid w:val="00F313FE"/>
    <w:rsid w:val="00F31850"/>
    <w:rsid w:val="00F31FAA"/>
    <w:rsid w:val="00F32F6A"/>
    <w:rsid w:val="00F32F88"/>
    <w:rsid w:val="00F332BC"/>
    <w:rsid w:val="00F33F25"/>
    <w:rsid w:val="00F34211"/>
    <w:rsid w:val="00F34B1B"/>
    <w:rsid w:val="00F3531B"/>
    <w:rsid w:val="00F3577C"/>
    <w:rsid w:val="00F35BEB"/>
    <w:rsid w:val="00F35C5D"/>
    <w:rsid w:val="00F36131"/>
    <w:rsid w:val="00F365C3"/>
    <w:rsid w:val="00F37192"/>
    <w:rsid w:val="00F37A60"/>
    <w:rsid w:val="00F41210"/>
    <w:rsid w:val="00F4426B"/>
    <w:rsid w:val="00F45441"/>
    <w:rsid w:val="00F45D62"/>
    <w:rsid w:val="00F46C50"/>
    <w:rsid w:val="00F46F0A"/>
    <w:rsid w:val="00F50FE5"/>
    <w:rsid w:val="00F518BF"/>
    <w:rsid w:val="00F51AB1"/>
    <w:rsid w:val="00F539A8"/>
    <w:rsid w:val="00F541EF"/>
    <w:rsid w:val="00F54387"/>
    <w:rsid w:val="00F54D39"/>
    <w:rsid w:val="00F54D7F"/>
    <w:rsid w:val="00F55254"/>
    <w:rsid w:val="00F553CE"/>
    <w:rsid w:val="00F55A6E"/>
    <w:rsid w:val="00F56149"/>
    <w:rsid w:val="00F56246"/>
    <w:rsid w:val="00F56475"/>
    <w:rsid w:val="00F60A6E"/>
    <w:rsid w:val="00F60D31"/>
    <w:rsid w:val="00F613AA"/>
    <w:rsid w:val="00F61860"/>
    <w:rsid w:val="00F62DCB"/>
    <w:rsid w:val="00F630EB"/>
    <w:rsid w:val="00F64D19"/>
    <w:rsid w:val="00F64E65"/>
    <w:rsid w:val="00F653ED"/>
    <w:rsid w:val="00F671E8"/>
    <w:rsid w:val="00F674BC"/>
    <w:rsid w:val="00F70F63"/>
    <w:rsid w:val="00F71359"/>
    <w:rsid w:val="00F733A8"/>
    <w:rsid w:val="00F73445"/>
    <w:rsid w:val="00F752EB"/>
    <w:rsid w:val="00F75CE7"/>
    <w:rsid w:val="00F8010F"/>
    <w:rsid w:val="00F80B74"/>
    <w:rsid w:val="00F825B8"/>
    <w:rsid w:val="00F82784"/>
    <w:rsid w:val="00F83CE8"/>
    <w:rsid w:val="00F83E41"/>
    <w:rsid w:val="00F83EDC"/>
    <w:rsid w:val="00F8444F"/>
    <w:rsid w:val="00F8488D"/>
    <w:rsid w:val="00F85337"/>
    <w:rsid w:val="00F86932"/>
    <w:rsid w:val="00F903A6"/>
    <w:rsid w:val="00F9043A"/>
    <w:rsid w:val="00F9064F"/>
    <w:rsid w:val="00F91F03"/>
    <w:rsid w:val="00F9218B"/>
    <w:rsid w:val="00F92C64"/>
    <w:rsid w:val="00F9335B"/>
    <w:rsid w:val="00F93424"/>
    <w:rsid w:val="00F93747"/>
    <w:rsid w:val="00F94581"/>
    <w:rsid w:val="00F9557D"/>
    <w:rsid w:val="00F95E5C"/>
    <w:rsid w:val="00F95F82"/>
    <w:rsid w:val="00F96A4C"/>
    <w:rsid w:val="00F96F6B"/>
    <w:rsid w:val="00F970D2"/>
    <w:rsid w:val="00F97853"/>
    <w:rsid w:val="00F97ACE"/>
    <w:rsid w:val="00F97C89"/>
    <w:rsid w:val="00FA3F46"/>
    <w:rsid w:val="00FA472D"/>
    <w:rsid w:val="00FA52D9"/>
    <w:rsid w:val="00FA5669"/>
    <w:rsid w:val="00FA6B29"/>
    <w:rsid w:val="00FA6CC2"/>
    <w:rsid w:val="00FA7A1F"/>
    <w:rsid w:val="00FB07A6"/>
    <w:rsid w:val="00FB17B2"/>
    <w:rsid w:val="00FB2865"/>
    <w:rsid w:val="00FB2952"/>
    <w:rsid w:val="00FB3937"/>
    <w:rsid w:val="00FB504E"/>
    <w:rsid w:val="00FB58DE"/>
    <w:rsid w:val="00FB5D55"/>
    <w:rsid w:val="00FB6083"/>
    <w:rsid w:val="00FB6BB7"/>
    <w:rsid w:val="00FB709D"/>
    <w:rsid w:val="00FB771E"/>
    <w:rsid w:val="00FC0F0F"/>
    <w:rsid w:val="00FC13A4"/>
    <w:rsid w:val="00FC26C3"/>
    <w:rsid w:val="00FC40A0"/>
    <w:rsid w:val="00FC4320"/>
    <w:rsid w:val="00FC52C2"/>
    <w:rsid w:val="00FC6056"/>
    <w:rsid w:val="00FC6908"/>
    <w:rsid w:val="00FC7366"/>
    <w:rsid w:val="00FD0252"/>
    <w:rsid w:val="00FD04ED"/>
    <w:rsid w:val="00FD0503"/>
    <w:rsid w:val="00FD070A"/>
    <w:rsid w:val="00FD09E0"/>
    <w:rsid w:val="00FD1A60"/>
    <w:rsid w:val="00FD1C96"/>
    <w:rsid w:val="00FD1EEF"/>
    <w:rsid w:val="00FD23E7"/>
    <w:rsid w:val="00FD24A4"/>
    <w:rsid w:val="00FD3339"/>
    <w:rsid w:val="00FD3F79"/>
    <w:rsid w:val="00FD5263"/>
    <w:rsid w:val="00FD5A9A"/>
    <w:rsid w:val="00FD6247"/>
    <w:rsid w:val="00FD67D2"/>
    <w:rsid w:val="00FD6930"/>
    <w:rsid w:val="00FD6B25"/>
    <w:rsid w:val="00FD7C1C"/>
    <w:rsid w:val="00FE0386"/>
    <w:rsid w:val="00FE06F9"/>
    <w:rsid w:val="00FE1F96"/>
    <w:rsid w:val="00FE3884"/>
    <w:rsid w:val="00FE3E9E"/>
    <w:rsid w:val="00FE4345"/>
    <w:rsid w:val="00FE617E"/>
    <w:rsid w:val="00FE7ACC"/>
    <w:rsid w:val="00FE7FD5"/>
    <w:rsid w:val="00FF1270"/>
    <w:rsid w:val="00FF1D8A"/>
    <w:rsid w:val="00FF26F0"/>
    <w:rsid w:val="00FF370C"/>
    <w:rsid w:val="00FF40B9"/>
    <w:rsid w:val="00FF514B"/>
    <w:rsid w:val="00FF529B"/>
    <w:rsid w:val="00FF5386"/>
    <w:rsid w:val="00FF64C8"/>
    <w:rsid w:val="00FF6974"/>
    <w:rsid w:val="00FF6A25"/>
    <w:rsid w:val="00FF6A4D"/>
    <w:rsid w:val="00FF6C7C"/>
    <w:rsid w:val="00FF6D2D"/>
    <w:rsid w:val="00FF6DB9"/>
    <w:rsid w:val="00FF7CC6"/>
    <w:rsid w:val="011BB75D"/>
    <w:rsid w:val="01298286"/>
    <w:rsid w:val="02170723"/>
    <w:rsid w:val="027CA857"/>
    <w:rsid w:val="031FC5AD"/>
    <w:rsid w:val="03265770"/>
    <w:rsid w:val="03A55CCB"/>
    <w:rsid w:val="03FCDA5F"/>
    <w:rsid w:val="0425CB88"/>
    <w:rsid w:val="044F67F4"/>
    <w:rsid w:val="04841276"/>
    <w:rsid w:val="04FA8841"/>
    <w:rsid w:val="052456FE"/>
    <w:rsid w:val="05301A2B"/>
    <w:rsid w:val="0561DB47"/>
    <w:rsid w:val="05AB079E"/>
    <w:rsid w:val="06A7F796"/>
    <w:rsid w:val="06ADA00D"/>
    <w:rsid w:val="06B42A8F"/>
    <w:rsid w:val="06DFDD03"/>
    <w:rsid w:val="07481E05"/>
    <w:rsid w:val="07655B9F"/>
    <w:rsid w:val="07E74363"/>
    <w:rsid w:val="07F55A45"/>
    <w:rsid w:val="08687C66"/>
    <w:rsid w:val="088C04D6"/>
    <w:rsid w:val="0929654A"/>
    <w:rsid w:val="09572EC8"/>
    <w:rsid w:val="098C9DF9"/>
    <w:rsid w:val="09D62BAD"/>
    <w:rsid w:val="09E19850"/>
    <w:rsid w:val="0A3842F9"/>
    <w:rsid w:val="0A5AC2DC"/>
    <w:rsid w:val="0AA3759C"/>
    <w:rsid w:val="0B31E16C"/>
    <w:rsid w:val="0B7B40D1"/>
    <w:rsid w:val="0BC5D587"/>
    <w:rsid w:val="0BE128B4"/>
    <w:rsid w:val="0C94DA27"/>
    <w:rsid w:val="0CC271F4"/>
    <w:rsid w:val="0CE76586"/>
    <w:rsid w:val="0D7C6A6C"/>
    <w:rsid w:val="0DA16108"/>
    <w:rsid w:val="0DBB3CF8"/>
    <w:rsid w:val="0E326F26"/>
    <w:rsid w:val="0EAA39BA"/>
    <w:rsid w:val="0EE9C56E"/>
    <w:rsid w:val="0EF691E0"/>
    <w:rsid w:val="0F69F22B"/>
    <w:rsid w:val="0FF24A34"/>
    <w:rsid w:val="102EB279"/>
    <w:rsid w:val="1032423A"/>
    <w:rsid w:val="1045B7DD"/>
    <w:rsid w:val="1085E873"/>
    <w:rsid w:val="108D58AE"/>
    <w:rsid w:val="10AF8DAD"/>
    <w:rsid w:val="10EF19AD"/>
    <w:rsid w:val="113D8999"/>
    <w:rsid w:val="114F1EE1"/>
    <w:rsid w:val="11817649"/>
    <w:rsid w:val="11DA9CF1"/>
    <w:rsid w:val="12220F43"/>
    <w:rsid w:val="12566743"/>
    <w:rsid w:val="129CCE49"/>
    <w:rsid w:val="12EA502B"/>
    <w:rsid w:val="13216F29"/>
    <w:rsid w:val="135CAAB3"/>
    <w:rsid w:val="137059AD"/>
    <w:rsid w:val="137F7178"/>
    <w:rsid w:val="13B84850"/>
    <w:rsid w:val="13DBDDC6"/>
    <w:rsid w:val="13E774B9"/>
    <w:rsid w:val="13EB4A4D"/>
    <w:rsid w:val="145EA373"/>
    <w:rsid w:val="14629E96"/>
    <w:rsid w:val="147CB023"/>
    <w:rsid w:val="147FB6DD"/>
    <w:rsid w:val="154EE781"/>
    <w:rsid w:val="15647FA7"/>
    <w:rsid w:val="156BC45D"/>
    <w:rsid w:val="160A53AE"/>
    <w:rsid w:val="1619010C"/>
    <w:rsid w:val="164C6DA1"/>
    <w:rsid w:val="16634558"/>
    <w:rsid w:val="169118E1"/>
    <w:rsid w:val="1700B60A"/>
    <w:rsid w:val="17BC29FE"/>
    <w:rsid w:val="17F237CD"/>
    <w:rsid w:val="1806F240"/>
    <w:rsid w:val="18253C79"/>
    <w:rsid w:val="18BADF3C"/>
    <w:rsid w:val="18D5E509"/>
    <w:rsid w:val="18EDCEF7"/>
    <w:rsid w:val="191EF63D"/>
    <w:rsid w:val="195C2AEB"/>
    <w:rsid w:val="1A6D019E"/>
    <w:rsid w:val="1B0557C5"/>
    <w:rsid w:val="1B52E92C"/>
    <w:rsid w:val="1B68106D"/>
    <w:rsid w:val="1B8B9B52"/>
    <w:rsid w:val="1BA51219"/>
    <w:rsid w:val="1BC12FBB"/>
    <w:rsid w:val="1C310D4A"/>
    <w:rsid w:val="1CFCF3AD"/>
    <w:rsid w:val="1D779925"/>
    <w:rsid w:val="1DC26837"/>
    <w:rsid w:val="1DFB6BE1"/>
    <w:rsid w:val="1E16DDBF"/>
    <w:rsid w:val="1E711DDF"/>
    <w:rsid w:val="1F0134F5"/>
    <w:rsid w:val="1F2E610C"/>
    <w:rsid w:val="20845CA6"/>
    <w:rsid w:val="20973DDF"/>
    <w:rsid w:val="20F15980"/>
    <w:rsid w:val="210588DC"/>
    <w:rsid w:val="2120AAD9"/>
    <w:rsid w:val="2144992B"/>
    <w:rsid w:val="216CD394"/>
    <w:rsid w:val="21D6738B"/>
    <w:rsid w:val="2263A3ED"/>
    <w:rsid w:val="226DCCDA"/>
    <w:rsid w:val="2281C5CA"/>
    <w:rsid w:val="22FCCF43"/>
    <w:rsid w:val="249775C7"/>
    <w:rsid w:val="24E275CD"/>
    <w:rsid w:val="24ED4C4E"/>
    <w:rsid w:val="24FD4C3F"/>
    <w:rsid w:val="2502CEF3"/>
    <w:rsid w:val="2527D0E9"/>
    <w:rsid w:val="25DA55C1"/>
    <w:rsid w:val="25FE61AA"/>
    <w:rsid w:val="265A2C0C"/>
    <w:rsid w:val="26983BCF"/>
    <w:rsid w:val="26F1363C"/>
    <w:rsid w:val="27562D56"/>
    <w:rsid w:val="275C29FA"/>
    <w:rsid w:val="27AAD267"/>
    <w:rsid w:val="27B79E09"/>
    <w:rsid w:val="28165F60"/>
    <w:rsid w:val="284EA34C"/>
    <w:rsid w:val="2877D68F"/>
    <w:rsid w:val="2883DD8A"/>
    <w:rsid w:val="28F1CECA"/>
    <w:rsid w:val="293234C3"/>
    <w:rsid w:val="29403694"/>
    <w:rsid w:val="2A0E4E7A"/>
    <w:rsid w:val="2A4DAEA9"/>
    <w:rsid w:val="2A4F8404"/>
    <w:rsid w:val="2AACA11C"/>
    <w:rsid w:val="2ABF0F45"/>
    <w:rsid w:val="2AD7629E"/>
    <w:rsid w:val="2B321B2A"/>
    <w:rsid w:val="2B4326F1"/>
    <w:rsid w:val="2B5215D0"/>
    <w:rsid w:val="2B8B29FB"/>
    <w:rsid w:val="2BBA774A"/>
    <w:rsid w:val="2BBB60FF"/>
    <w:rsid w:val="2BF73E2A"/>
    <w:rsid w:val="2C3078CC"/>
    <w:rsid w:val="2C47A317"/>
    <w:rsid w:val="2C51A0AF"/>
    <w:rsid w:val="2CAECE43"/>
    <w:rsid w:val="2CAF8C93"/>
    <w:rsid w:val="2D00D825"/>
    <w:rsid w:val="2D1DC535"/>
    <w:rsid w:val="2D532A7F"/>
    <w:rsid w:val="2D8135B0"/>
    <w:rsid w:val="2DDF4747"/>
    <w:rsid w:val="2E2729F1"/>
    <w:rsid w:val="2EB73160"/>
    <w:rsid w:val="2F30AA69"/>
    <w:rsid w:val="2F50BC58"/>
    <w:rsid w:val="2F91F31E"/>
    <w:rsid w:val="2F97C4D3"/>
    <w:rsid w:val="2F97D547"/>
    <w:rsid w:val="2FB75974"/>
    <w:rsid w:val="2FC25ECD"/>
    <w:rsid w:val="2FEFADE4"/>
    <w:rsid w:val="300BA106"/>
    <w:rsid w:val="30A6D516"/>
    <w:rsid w:val="30CD1822"/>
    <w:rsid w:val="30D5386C"/>
    <w:rsid w:val="30EF817E"/>
    <w:rsid w:val="312E4C5C"/>
    <w:rsid w:val="31FC21BE"/>
    <w:rsid w:val="321C8891"/>
    <w:rsid w:val="32236276"/>
    <w:rsid w:val="343E05E5"/>
    <w:rsid w:val="34753163"/>
    <w:rsid w:val="3492E0B4"/>
    <w:rsid w:val="34AC57F2"/>
    <w:rsid w:val="34CF7B86"/>
    <w:rsid w:val="353E1C87"/>
    <w:rsid w:val="3540079A"/>
    <w:rsid w:val="358C3397"/>
    <w:rsid w:val="35A7AB26"/>
    <w:rsid w:val="35D04C00"/>
    <w:rsid w:val="3661FB36"/>
    <w:rsid w:val="36A48D45"/>
    <w:rsid w:val="36AABE67"/>
    <w:rsid w:val="36EFDDBC"/>
    <w:rsid w:val="375BC486"/>
    <w:rsid w:val="375C9D88"/>
    <w:rsid w:val="37AC466A"/>
    <w:rsid w:val="37B6D954"/>
    <w:rsid w:val="37BEEBBF"/>
    <w:rsid w:val="37F9E79E"/>
    <w:rsid w:val="38029A9C"/>
    <w:rsid w:val="382FB5DC"/>
    <w:rsid w:val="38323353"/>
    <w:rsid w:val="38737974"/>
    <w:rsid w:val="38835715"/>
    <w:rsid w:val="38A1818D"/>
    <w:rsid w:val="38B54B1E"/>
    <w:rsid w:val="38CF65C7"/>
    <w:rsid w:val="38D9F438"/>
    <w:rsid w:val="38DFBEC2"/>
    <w:rsid w:val="38E7E91B"/>
    <w:rsid w:val="39CEC816"/>
    <w:rsid w:val="39FA72BE"/>
    <w:rsid w:val="3A1EB63D"/>
    <w:rsid w:val="3A2B0BA7"/>
    <w:rsid w:val="3A574342"/>
    <w:rsid w:val="3B2B56C1"/>
    <w:rsid w:val="3B7C5745"/>
    <w:rsid w:val="3BB6A2B8"/>
    <w:rsid w:val="3BC571BB"/>
    <w:rsid w:val="3BD80266"/>
    <w:rsid w:val="3BEB0E27"/>
    <w:rsid w:val="3C0537A4"/>
    <w:rsid w:val="3C080F1C"/>
    <w:rsid w:val="3CA31F30"/>
    <w:rsid w:val="3CDFF256"/>
    <w:rsid w:val="3DF5B95E"/>
    <w:rsid w:val="3E5DDDA6"/>
    <w:rsid w:val="3E7AAE9D"/>
    <w:rsid w:val="3EB40C1E"/>
    <w:rsid w:val="3F06E8AA"/>
    <w:rsid w:val="3F0B1C1D"/>
    <w:rsid w:val="3F2B6699"/>
    <w:rsid w:val="3F460AAA"/>
    <w:rsid w:val="3F5863A8"/>
    <w:rsid w:val="3F601D98"/>
    <w:rsid w:val="4012EF79"/>
    <w:rsid w:val="4048A545"/>
    <w:rsid w:val="404A3E60"/>
    <w:rsid w:val="405240C0"/>
    <w:rsid w:val="419F59E2"/>
    <w:rsid w:val="4203764B"/>
    <w:rsid w:val="424D007C"/>
    <w:rsid w:val="4272D838"/>
    <w:rsid w:val="42A7D907"/>
    <w:rsid w:val="42E86460"/>
    <w:rsid w:val="42E94E56"/>
    <w:rsid w:val="42EDFA23"/>
    <w:rsid w:val="439CB32A"/>
    <w:rsid w:val="43A90B33"/>
    <w:rsid w:val="43C6269D"/>
    <w:rsid w:val="43E3785D"/>
    <w:rsid w:val="44141256"/>
    <w:rsid w:val="4424D85B"/>
    <w:rsid w:val="446F4F28"/>
    <w:rsid w:val="45BB7FB6"/>
    <w:rsid w:val="45C58CA5"/>
    <w:rsid w:val="463E17D1"/>
    <w:rsid w:val="46494CA9"/>
    <w:rsid w:val="469BF49F"/>
    <w:rsid w:val="46EFBBA5"/>
    <w:rsid w:val="4775FD17"/>
    <w:rsid w:val="47A0EA8A"/>
    <w:rsid w:val="480336DF"/>
    <w:rsid w:val="481F20AC"/>
    <w:rsid w:val="4908C671"/>
    <w:rsid w:val="49563E7F"/>
    <w:rsid w:val="49945AA4"/>
    <w:rsid w:val="4A174318"/>
    <w:rsid w:val="4A19C815"/>
    <w:rsid w:val="4A5957F2"/>
    <w:rsid w:val="4A731B56"/>
    <w:rsid w:val="4AB86DDB"/>
    <w:rsid w:val="4AC44C2B"/>
    <w:rsid w:val="4AFB7A43"/>
    <w:rsid w:val="4B8ED768"/>
    <w:rsid w:val="4C612985"/>
    <w:rsid w:val="4C9ABC68"/>
    <w:rsid w:val="4CC6BDAC"/>
    <w:rsid w:val="4CE2D573"/>
    <w:rsid w:val="4CF2867E"/>
    <w:rsid w:val="4D06EF23"/>
    <w:rsid w:val="4D1BDADD"/>
    <w:rsid w:val="4DF2E8B2"/>
    <w:rsid w:val="4E1215C3"/>
    <w:rsid w:val="4EC15161"/>
    <w:rsid w:val="4EEBA617"/>
    <w:rsid w:val="4F02ECEB"/>
    <w:rsid w:val="4F0541C9"/>
    <w:rsid w:val="4F52078D"/>
    <w:rsid w:val="504CF9D8"/>
    <w:rsid w:val="50C276AF"/>
    <w:rsid w:val="50CD0DFE"/>
    <w:rsid w:val="51040470"/>
    <w:rsid w:val="512685B6"/>
    <w:rsid w:val="514FD5ED"/>
    <w:rsid w:val="51B6DDA1"/>
    <w:rsid w:val="51B934E1"/>
    <w:rsid w:val="52626B87"/>
    <w:rsid w:val="530E74EB"/>
    <w:rsid w:val="5318AAA7"/>
    <w:rsid w:val="53557858"/>
    <w:rsid w:val="5385B6CA"/>
    <w:rsid w:val="53BA8CB9"/>
    <w:rsid w:val="53CD6DF3"/>
    <w:rsid w:val="54FEAB14"/>
    <w:rsid w:val="5504435E"/>
    <w:rsid w:val="552F84AF"/>
    <w:rsid w:val="55436A04"/>
    <w:rsid w:val="55A9F824"/>
    <w:rsid w:val="561C765B"/>
    <w:rsid w:val="56A80C14"/>
    <w:rsid w:val="56DC315D"/>
    <w:rsid w:val="571AFC9C"/>
    <w:rsid w:val="575635E6"/>
    <w:rsid w:val="57F9CDF1"/>
    <w:rsid w:val="581169DE"/>
    <w:rsid w:val="5856C22B"/>
    <w:rsid w:val="58E244E7"/>
    <w:rsid w:val="58F0A618"/>
    <w:rsid w:val="5901E3F8"/>
    <w:rsid w:val="590A1AED"/>
    <w:rsid w:val="595E1BCD"/>
    <w:rsid w:val="59B501D0"/>
    <w:rsid w:val="5A1ADE81"/>
    <w:rsid w:val="5A2304E8"/>
    <w:rsid w:val="5A59152D"/>
    <w:rsid w:val="5AA3DAFA"/>
    <w:rsid w:val="5BA29FC2"/>
    <w:rsid w:val="5BA4266D"/>
    <w:rsid w:val="5CC17D95"/>
    <w:rsid w:val="5D60A3E8"/>
    <w:rsid w:val="5D6DF230"/>
    <w:rsid w:val="5DA1F6AD"/>
    <w:rsid w:val="5E47C8DE"/>
    <w:rsid w:val="5EEAD7C5"/>
    <w:rsid w:val="5F23AC50"/>
    <w:rsid w:val="5F3015DB"/>
    <w:rsid w:val="5FAD2B66"/>
    <w:rsid w:val="5FE4D7F7"/>
    <w:rsid w:val="6020B682"/>
    <w:rsid w:val="60317EDF"/>
    <w:rsid w:val="60B7F0AC"/>
    <w:rsid w:val="623F6594"/>
    <w:rsid w:val="625277B0"/>
    <w:rsid w:val="629752B5"/>
    <w:rsid w:val="62D7D2EA"/>
    <w:rsid w:val="62E62703"/>
    <w:rsid w:val="633466D6"/>
    <w:rsid w:val="633EFD4D"/>
    <w:rsid w:val="634D2C9F"/>
    <w:rsid w:val="64151E37"/>
    <w:rsid w:val="64780224"/>
    <w:rsid w:val="6618330D"/>
    <w:rsid w:val="6641BD13"/>
    <w:rsid w:val="664925AF"/>
    <w:rsid w:val="66A41238"/>
    <w:rsid w:val="66F4DB6E"/>
    <w:rsid w:val="67A70971"/>
    <w:rsid w:val="67FCB65E"/>
    <w:rsid w:val="68049075"/>
    <w:rsid w:val="681F553D"/>
    <w:rsid w:val="68413B2C"/>
    <w:rsid w:val="6890D92F"/>
    <w:rsid w:val="68E6F868"/>
    <w:rsid w:val="6993139A"/>
    <w:rsid w:val="69D5D17B"/>
    <w:rsid w:val="69ECD0DC"/>
    <w:rsid w:val="6A21259E"/>
    <w:rsid w:val="6A28072E"/>
    <w:rsid w:val="6A397293"/>
    <w:rsid w:val="6A663A81"/>
    <w:rsid w:val="6B46BA82"/>
    <w:rsid w:val="6BDC3CBF"/>
    <w:rsid w:val="6BFEE44A"/>
    <w:rsid w:val="6C0C7409"/>
    <w:rsid w:val="6C1E1D18"/>
    <w:rsid w:val="6C506DAD"/>
    <w:rsid w:val="6CC8F529"/>
    <w:rsid w:val="6CC90338"/>
    <w:rsid w:val="6D4547B1"/>
    <w:rsid w:val="6D9518AC"/>
    <w:rsid w:val="6DB18AC6"/>
    <w:rsid w:val="6E4D1144"/>
    <w:rsid w:val="6E584EF2"/>
    <w:rsid w:val="6E654108"/>
    <w:rsid w:val="6E7BE03E"/>
    <w:rsid w:val="6F10202A"/>
    <w:rsid w:val="6F825FE7"/>
    <w:rsid w:val="6F82DFB3"/>
    <w:rsid w:val="704F9E84"/>
    <w:rsid w:val="705EEFBE"/>
    <w:rsid w:val="7081C2D3"/>
    <w:rsid w:val="70937CB5"/>
    <w:rsid w:val="7132BDCD"/>
    <w:rsid w:val="720D175B"/>
    <w:rsid w:val="7266C057"/>
    <w:rsid w:val="72BD2567"/>
    <w:rsid w:val="72DEB50C"/>
    <w:rsid w:val="73004F62"/>
    <w:rsid w:val="732A621E"/>
    <w:rsid w:val="73387230"/>
    <w:rsid w:val="741E47DE"/>
    <w:rsid w:val="74343938"/>
    <w:rsid w:val="74A269D9"/>
    <w:rsid w:val="74EC4EFA"/>
    <w:rsid w:val="752D80D3"/>
    <w:rsid w:val="756B3232"/>
    <w:rsid w:val="764765AE"/>
    <w:rsid w:val="772C6006"/>
    <w:rsid w:val="77A13B85"/>
    <w:rsid w:val="77EA8262"/>
    <w:rsid w:val="77F25B24"/>
    <w:rsid w:val="78041849"/>
    <w:rsid w:val="78272F0D"/>
    <w:rsid w:val="78B5F714"/>
    <w:rsid w:val="78BEE33A"/>
    <w:rsid w:val="79670CBC"/>
    <w:rsid w:val="79711648"/>
    <w:rsid w:val="79943E83"/>
    <w:rsid w:val="79C36C0C"/>
    <w:rsid w:val="79E4AEB9"/>
    <w:rsid w:val="7A1DA002"/>
    <w:rsid w:val="7A4BB765"/>
    <w:rsid w:val="7A5B86DF"/>
    <w:rsid w:val="7A88E89F"/>
    <w:rsid w:val="7B1C6D29"/>
    <w:rsid w:val="7B32DC3A"/>
    <w:rsid w:val="7B5BC4B9"/>
    <w:rsid w:val="7B69AC9A"/>
    <w:rsid w:val="7BBCABA6"/>
    <w:rsid w:val="7C89ACB8"/>
    <w:rsid w:val="7CC16599"/>
    <w:rsid w:val="7CD4604D"/>
    <w:rsid w:val="7CF64760"/>
    <w:rsid w:val="7D3731A7"/>
    <w:rsid w:val="7D5AA5A7"/>
    <w:rsid w:val="7DA62B15"/>
    <w:rsid w:val="7DC16B20"/>
    <w:rsid w:val="7E01B0BF"/>
    <w:rsid w:val="7E01C955"/>
    <w:rsid w:val="7E0B1202"/>
    <w:rsid w:val="7E44EE56"/>
    <w:rsid w:val="7F8C592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A6970F"/>
  <w15:chartTrackingRefBased/>
  <w15:docId w15:val="{F91CB9D7-2E20-4795-B11C-5064F09C31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1603"/>
    <w:rPr>
      <w:sz w:val="22"/>
      <w:lang w:val="en-GB"/>
    </w:rPr>
  </w:style>
  <w:style w:type="paragraph" w:styleId="Heading1">
    <w:name w:val="heading 1"/>
    <w:basedOn w:val="Normal"/>
    <w:next w:val="Normal"/>
    <w:link w:val="Heading1Char"/>
    <w:uiPriority w:val="9"/>
    <w:qFormat/>
    <w:rsid w:val="001640D0"/>
    <w:pPr>
      <w:keepNext/>
      <w:keepLines/>
      <w:spacing w:before="360" w:after="80" w:line="240" w:lineRule="auto"/>
      <w:outlineLvl w:val="0"/>
    </w:pPr>
    <w:rPr>
      <w:rFonts w:ascii="Noto Sans" w:eastAsiaTheme="majorEastAsia" w:hAnsi="Noto Sans" w:cstheme="majorBidi"/>
      <w:color w:val="0F9ED5" w:themeColor="accent4"/>
      <w:szCs w:val="40"/>
    </w:rPr>
  </w:style>
  <w:style w:type="paragraph" w:styleId="Heading2">
    <w:name w:val="heading 2"/>
    <w:basedOn w:val="Normal"/>
    <w:next w:val="Normal"/>
    <w:link w:val="Heading2Char"/>
    <w:uiPriority w:val="9"/>
    <w:unhideWhenUsed/>
    <w:qFormat/>
    <w:rsid w:val="001640D0"/>
    <w:pPr>
      <w:keepNext/>
      <w:keepLines/>
      <w:spacing w:before="160" w:after="80"/>
      <w:outlineLvl w:val="1"/>
    </w:pPr>
    <w:rPr>
      <w:rFonts w:ascii="Noto Sans" w:eastAsiaTheme="majorEastAsia" w:hAnsi="Noto Sans" w:cstheme="majorBidi"/>
      <w:color w:val="0F9ED5" w:themeColor="accent4"/>
      <w:sz w:val="21"/>
      <w:szCs w:val="32"/>
    </w:rPr>
  </w:style>
  <w:style w:type="paragraph" w:styleId="Heading3">
    <w:name w:val="heading 3"/>
    <w:basedOn w:val="Normal"/>
    <w:next w:val="Normal"/>
    <w:link w:val="Heading3Char"/>
    <w:uiPriority w:val="9"/>
    <w:semiHidden/>
    <w:unhideWhenUsed/>
    <w:qFormat/>
    <w:rsid w:val="00DE3F4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E3F4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E3F4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E3F4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E3F4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E3F4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E3F4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40D0"/>
    <w:rPr>
      <w:rFonts w:ascii="Noto Sans" w:eastAsiaTheme="majorEastAsia" w:hAnsi="Noto Sans" w:cstheme="majorBidi"/>
      <w:color w:val="0F9ED5" w:themeColor="accent4"/>
      <w:sz w:val="22"/>
      <w:szCs w:val="40"/>
      <w:lang w:val="en-GB"/>
    </w:rPr>
  </w:style>
  <w:style w:type="character" w:customStyle="1" w:styleId="Heading2Char">
    <w:name w:val="Heading 2 Char"/>
    <w:basedOn w:val="DefaultParagraphFont"/>
    <w:link w:val="Heading2"/>
    <w:uiPriority w:val="9"/>
    <w:rsid w:val="001640D0"/>
    <w:rPr>
      <w:rFonts w:ascii="Noto Sans" w:eastAsiaTheme="majorEastAsia" w:hAnsi="Noto Sans" w:cstheme="majorBidi"/>
      <w:color w:val="0F9ED5" w:themeColor="accent4"/>
      <w:sz w:val="21"/>
      <w:szCs w:val="32"/>
      <w:lang w:val="en-GB"/>
    </w:rPr>
  </w:style>
  <w:style w:type="character" w:customStyle="1" w:styleId="Heading3Char">
    <w:name w:val="Heading 3 Char"/>
    <w:basedOn w:val="DefaultParagraphFont"/>
    <w:link w:val="Heading3"/>
    <w:uiPriority w:val="9"/>
    <w:semiHidden/>
    <w:rsid w:val="00DE3F46"/>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DE3F46"/>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DE3F46"/>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DE3F46"/>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DE3F46"/>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DE3F46"/>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DE3F46"/>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1640D0"/>
    <w:pPr>
      <w:spacing w:after="80" w:line="240" w:lineRule="auto"/>
      <w:contextualSpacing/>
    </w:pPr>
    <w:rPr>
      <w:rFonts w:ascii="Noto Sans" w:eastAsiaTheme="majorEastAsia" w:hAnsi="Noto Sans" w:cstheme="majorBidi"/>
      <w:color w:val="0F9ED5" w:themeColor="accent4"/>
      <w:spacing w:val="-10"/>
      <w:kern w:val="28"/>
      <w:szCs w:val="56"/>
    </w:rPr>
  </w:style>
  <w:style w:type="character" w:customStyle="1" w:styleId="TitleChar">
    <w:name w:val="Title Char"/>
    <w:basedOn w:val="DefaultParagraphFont"/>
    <w:link w:val="Title"/>
    <w:uiPriority w:val="10"/>
    <w:rsid w:val="001640D0"/>
    <w:rPr>
      <w:rFonts w:ascii="Noto Sans" w:eastAsiaTheme="majorEastAsia" w:hAnsi="Noto Sans" w:cstheme="majorBidi"/>
      <w:color w:val="0F9ED5" w:themeColor="accent4"/>
      <w:spacing w:val="-10"/>
      <w:kern w:val="28"/>
      <w:szCs w:val="56"/>
      <w:lang w:val="en-GB"/>
    </w:rPr>
  </w:style>
  <w:style w:type="paragraph" w:styleId="Subtitle">
    <w:name w:val="Subtitle"/>
    <w:basedOn w:val="Normal"/>
    <w:next w:val="Normal"/>
    <w:link w:val="SubtitleChar"/>
    <w:uiPriority w:val="11"/>
    <w:qFormat/>
    <w:rsid w:val="00DE3F4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E3F46"/>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DE3F46"/>
    <w:pPr>
      <w:spacing w:before="160"/>
      <w:jc w:val="center"/>
    </w:pPr>
    <w:rPr>
      <w:i/>
      <w:iCs/>
      <w:color w:val="404040" w:themeColor="text1" w:themeTint="BF"/>
    </w:rPr>
  </w:style>
  <w:style w:type="character" w:customStyle="1" w:styleId="QuoteChar">
    <w:name w:val="Quote Char"/>
    <w:basedOn w:val="DefaultParagraphFont"/>
    <w:link w:val="Quote"/>
    <w:uiPriority w:val="29"/>
    <w:rsid w:val="00DE3F46"/>
    <w:rPr>
      <w:i/>
      <w:iCs/>
      <w:color w:val="404040" w:themeColor="text1" w:themeTint="BF"/>
      <w:lang w:val="en-GB"/>
    </w:rPr>
  </w:style>
  <w:style w:type="paragraph" w:styleId="ListParagraph">
    <w:name w:val="List Paragraph"/>
    <w:basedOn w:val="Normal"/>
    <w:uiPriority w:val="34"/>
    <w:qFormat/>
    <w:rsid w:val="00DE3F46"/>
    <w:pPr>
      <w:ind w:left="720"/>
      <w:contextualSpacing/>
    </w:pPr>
  </w:style>
  <w:style w:type="character" w:styleId="IntenseEmphasis">
    <w:name w:val="Intense Emphasis"/>
    <w:basedOn w:val="DefaultParagraphFont"/>
    <w:uiPriority w:val="21"/>
    <w:qFormat/>
    <w:rsid w:val="00DE3F46"/>
    <w:rPr>
      <w:i/>
      <w:iCs/>
      <w:color w:val="0F4761" w:themeColor="accent1" w:themeShade="BF"/>
    </w:rPr>
  </w:style>
  <w:style w:type="paragraph" w:styleId="IntenseQuote">
    <w:name w:val="Intense Quote"/>
    <w:basedOn w:val="Normal"/>
    <w:next w:val="Normal"/>
    <w:link w:val="IntenseQuoteChar"/>
    <w:uiPriority w:val="30"/>
    <w:qFormat/>
    <w:rsid w:val="00DE3F4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E3F46"/>
    <w:rPr>
      <w:i/>
      <w:iCs/>
      <w:color w:val="0F4761" w:themeColor="accent1" w:themeShade="BF"/>
      <w:lang w:val="en-GB"/>
    </w:rPr>
  </w:style>
  <w:style w:type="character" w:styleId="IntenseReference">
    <w:name w:val="Intense Reference"/>
    <w:basedOn w:val="DefaultParagraphFont"/>
    <w:uiPriority w:val="32"/>
    <w:qFormat/>
    <w:rsid w:val="00DE3F46"/>
    <w:rPr>
      <w:b/>
      <w:bCs/>
      <w:smallCaps/>
      <w:color w:val="0F4761" w:themeColor="accent1" w:themeShade="BF"/>
      <w:spacing w:val="5"/>
    </w:rPr>
  </w:style>
  <w:style w:type="paragraph" w:styleId="Revision">
    <w:name w:val="Revision"/>
    <w:hidden/>
    <w:uiPriority w:val="99"/>
    <w:semiHidden/>
    <w:rsid w:val="00F56246"/>
    <w:pPr>
      <w:spacing w:after="0" w:line="240" w:lineRule="auto"/>
    </w:pPr>
    <w:rPr>
      <w:lang w:val="en-GB"/>
    </w:rPr>
  </w:style>
  <w:style w:type="character" w:styleId="Hyperlink">
    <w:name w:val="Hyperlink"/>
    <w:basedOn w:val="DefaultParagraphFont"/>
    <w:uiPriority w:val="99"/>
    <w:unhideWhenUsed/>
    <w:rsid w:val="00161BD7"/>
    <w:rPr>
      <w:color w:val="467886" w:themeColor="hyperlink"/>
      <w:u w:val="single"/>
    </w:rPr>
  </w:style>
  <w:style w:type="character" w:styleId="UnresolvedMention">
    <w:name w:val="Unresolved Mention"/>
    <w:basedOn w:val="DefaultParagraphFont"/>
    <w:uiPriority w:val="99"/>
    <w:semiHidden/>
    <w:unhideWhenUsed/>
    <w:rsid w:val="00161BD7"/>
    <w:rPr>
      <w:color w:val="605E5C"/>
      <w:shd w:val="clear" w:color="auto" w:fill="E1DFDD"/>
    </w:rPr>
  </w:style>
  <w:style w:type="table" w:styleId="TableGrid">
    <w:name w:val="Table Grid"/>
    <w:basedOn w:val="TableNormal"/>
    <w:uiPriority w:val="39"/>
    <w:rsid w:val="007E1E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18285D"/>
    <w:rPr>
      <w:sz w:val="16"/>
      <w:szCs w:val="16"/>
    </w:rPr>
  </w:style>
  <w:style w:type="paragraph" w:styleId="CommentText">
    <w:name w:val="annotation text"/>
    <w:basedOn w:val="Normal"/>
    <w:link w:val="CommentTextChar"/>
    <w:uiPriority w:val="99"/>
    <w:unhideWhenUsed/>
    <w:rsid w:val="0018285D"/>
    <w:pPr>
      <w:spacing w:line="240" w:lineRule="auto"/>
    </w:pPr>
    <w:rPr>
      <w:sz w:val="20"/>
      <w:szCs w:val="20"/>
    </w:rPr>
  </w:style>
  <w:style w:type="character" w:customStyle="1" w:styleId="CommentTextChar">
    <w:name w:val="Comment Text Char"/>
    <w:basedOn w:val="DefaultParagraphFont"/>
    <w:link w:val="CommentText"/>
    <w:uiPriority w:val="99"/>
    <w:rsid w:val="0018285D"/>
    <w:rPr>
      <w:sz w:val="20"/>
      <w:szCs w:val="20"/>
      <w:lang w:val="en-GB"/>
    </w:rPr>
  </w:style>
  <w:style w:type="paragraph" w:styleId="CommentSubject">
    <w:name w:val="annotation subject"/>
    <w:basedOn w:val="CommentText"/>
    <w:next w:val="CommentText"/>
    <w:link w:val="CommentSubjectChar"/>
    <w:uiPriority w:val="99"/>
    <w:semiHidden/>
    <w:unhideWhenUsed/>
    <w:rsid w:val="0018285D"/>
    <w:rPr>
      <w:b/>
      <w:bCs/>
    </w:rPr>
  </w:style>
  <w:style w:type="character" w:customStyle="1" w:styleId="CommentSubjectChar">
    <w:name w:val="Comment Subject Char"/>
    <w:basedOn w:val="CommentTextChar"/>
    <w:link w:val="CommentSubject"/>
    <w:uiPriority w:val="99"/>
    <w:semiHidden/>
    <w:rsid w:val="0018285D"/>
    <w:rPr>
      <w:b/>
      <w:bCs/>
      <w:sz w:val="20"/>
      <w:szCs w:val="20"/>
      <w:lang w:val="en-GB"/>
    </w:rPr>
  </w:style>
  <w:style w:type="paragraph" w:styleId="FootnoteText">
    <w:name w:val="footnote text"/>
    <w:basedOn w:val="Normal"/>
    <w:link w:val="FootnoteTextChar"/>
    <w:uiPriority w:val="99"/>
    <w:semiHidden/>
    <w:unhideWhenUsed/>
    <w:rsid w:val="00D9615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96157"/>
    <w:rPr>
      <w:sz w:val="20"/>
      <w:szCs w:val="20"/>
      <w:lang w:val="en-GB"/>
    </w:rPr>
  </w:style>
  <w:style w:type="character" w:styleId="FootnoteReference">
    <w:name w:val="footnote reference"/>
    <w:basedOn w:val="DefaultParagraphFont"/>
    <w:uiPriority w:val="99"/>
    <w:semiHidden/>
    <w:unhideWhenUsed/>
    <w:rsid w:val="00D96157"/>
    <w:rPr>
      <w:vertAlign w:val="superscript"/>
    </w:rPr>
  </w:style>
  <w:style w:type="paragraph" w:styleId="Header">
    <w:name w:val="header"/>
    <w:basedOn w:val="Normal"/>
    <w:link w:val="HeaderChar"/>
    <w:uiPriority w:val="99"/>
    <w:semiHidden/>
    <w:unhideWhenUsed/>
    <w:rsid w:val="00500E1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500E1B"/>
    <w:rPr>
      <w:lang w:val="en-GB"/>
    </w:rPr>
  </w:style>
  <w:style w:type="paragraph" w:styleId="Footer">
    <w:name w:val="footer"/>
    <w:basedOn w:val="Normal"/>
    <w:link w:val="FooterChar"/>
    <w:uiPriority w:val="99"/>
    <w:unhideWhenUsed/>
    <w:rsid w:val="00500E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0E1B"/>
    <w:rPr>
      <w:lang w:val="en-GB"/>
    </w:rPr>
  </w:style>
  <w:style w:type="paragraph" w:customStyle="1" w:styleId="Default">
    <w:name w:val="Default"/>
    <w:rsid w:val="0047516F"/>
    <w:pPr>
      <w:autoSpaceDE w:val="0"/>
      <w:autoSpaceDN w:val="0"/>
      <w:adjustRightInd w:val="0"/>
      <w:spacing w:after="0" w:line="240" w:lineRule="auto"/>
    </w:pPr>
    <w:rPr>
      <w:rFonts w:ascii="Calibri" w:hAnsi="Calibri" w:cs="Calibri"/>
      <w:color w:val="000000"/>
      <w:kern w:val="0"/>
      <w:lang w:val="en-GB"/>
    </w:rPr>
  </w:style>
  <w:style w:type="character" w:styleId="Mention">
    <w:name w:val="Mention"/>
    <w:basedOn w:val="DefaultParagraphFont"/>
    <w:uiPriority w:val="99"/>
    <w:unhideWhenUsed/>
    <w:rsid w:val="0047516F"/>
    <w:rPr>
      <w:color w:val="2B579A"/>
      <w:shd w:val="clear" w:color="auto" w:fill="E1DFDD"/>
    </w:rPr>
  </w:style>
  <w:style w:type="character" w:styleId="PageNumber">
    <w:name w:val="page number"/>
    <w:basedOn w:val="DefaultParagraphFont"/>
    <w:uiPriority w:val="99"/>
    <w:semiHidden/>
    <w:unhideWhenUsed/>
    <w:rsid w:val="0047516F"/>
  </w:style>
  <w:style w:type="character" w:styleId="FollowedHyperlink">
    <w:name w:val="FollowedHyperlink"/>
    <w:basedOn w:val="DefaultParagraphFont"/>
    <w:uiPriority w:val="99"/>
    <w:semiHidden/>
    <w:unhideWhenUsed/>
    <w:rsid w:val="007352CD"/>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macintosh"/>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www.unicef.org/careers/where-we-work"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microsoft.com/office/2019/05/relationships/documenttasks" Target="documenttasks/documenttasks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icsc.un.org/rootindex.asp%20and/or%20https:/icsc.un.org/Home/DailySubsistence"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unicef.org/press-releases/1-4-children-globally-live-severe-child-food-poverty-due-inequity-conflict-and" TargetMode="External"/></Relationships>
</file>

<file path=word/documenttasks/documenttasks1.xml><?xml version="1.0" encoding="utf-8"?>
<t:Tasks xmlns:t="http://schemas.microsoft.com/office/tasks/2019/documenttasks" xmlns:oel="http://schemas.microsoft.com/office/2019/extlst">
  <t:Task id="{7A6FE838-6959-4E1D-BF21-732972FF6097}">
    <t:Anchor>
      <t:Comment id="1847645391"/>
    </t:Anchor>
    <t:History>
      <t:Event id="{301B08DB-65AA-4C18-8346-9B8B3D612351}" time="2026-07-24T07:31:26.263Z">
        <t:Attribution userId="S::afleet@unicef.org::b25f0f86-6b21-478b-8105-7a72e29dad19" userProvider="AD" userName="Alison Fleet"/>
        <t:Anchor>
          <t:Comment id="1847645391"/>
        </t:Anchor>
        <t:Create/>
      </t:Event>
      <t:Event id="{41411267-2BAA-4C7B-B26C-1898B01C41F0}" time="2026-07-24T07:31:26.263Z">
        <t:Attribution userId="S::afleet@unicef.org::b25f0f86-6b21-478b-8105-7a72e29dad19" userProvider="AD" userName="Alison Fleet"/>
        <t:Anchor>
          <t:Comment id="1847645391"/>
        </t:Anchor>
        <t:Assign userId="S::desarkar@unicef.org::baf7da3d-1408-4469-a793-0f320d739062" userProvider="AD" userName="Deblina Sarkar"/>
      </t:Event>
      <t:Event id="{87CF2538-B934-47E5-B111-F7A2E9446041}" time="2026-07-24T07:31:26.263Z">
        <t:Attribution userId="S::afleet@unicef.org::b25f0f86-6b21-478b-8105-7a72e29dad19" userProvider="AD" userName="Alison Fleet"/>
        <t:Anchor>
          <t:Comment id="1847645391"/>
        </t:Anchor>
        <t:SetTitle title="@Deblina Sarkar this is more in the area of marketing and less technical. we havn't really referred to this in the section above. i think it can be covered by other LTAs already established"/>
      </t:Event>
      <t:Event id="{40F22B0A-4033-4721-AA08-A7643DF1489C}" time="2026-07-24T12:27:34.384Z">
        <t:Attribution userId="S::desarkar@unicef.org::baf7da3d-1408-4469-a793-0f320d739062" userProvider="AD" userName="Deblina Sarkar"/>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haredContentType xmlns="Microsoft.SharePoint.Taxonomy.ContentTypeSync" SourceId="73f51738-d318-4883-9d64-4f0bd0ccc55e" ContentTypeId="0x0101009BA85F8052A6DA4FA3E31FF9F74C6970" PreviousValue="false"/>
</file>

<file path=customXml/item2.xml><?xml version="1.0" encoding="utf-8"?>
<?mso-contentType ?>
<customXsn xmlns="http://schemas.microsoft.com/office/2006/metadata/customXsn">
  <xsnLocation/>
  <cached>True</cached>
  <openByDefault>True</openByDefault>
  <xsnScope/>
</customXs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file>

<file path=customXml/item5.xml><?xml version="1.0" encoding="utf-8"?>
<ct:contentTypeSchema xmlns:ct="http://schemas.microsoft.com/office/2006/metadata/contentType" xmlns:ma="http://schemas.microsoft.com/office/2006/metadata/properties/metaAttributes" ct:_="" ma:_="" ma:contentTypeName="UNICEF Document" ma:contentTypeID="0x0101009BA85F8052A6DA4FA3E31FF9F74C697000A5AA9E275FBCCE49B412B1A9708CEB07" ma:contentTypeVersion="72" ma:contentTypeDescription="" ma:contentTypeScope="" ma:versionID="9ba9b839766b1698a35f5e8b783b9aa9">
  <xsd:schema xmlns:xsd="http://www.w3.org/2001/XMLSchema" xmlns:xs="http://www.w3.org/2001/XMLSchema" xmlns:p="http://schemas.microsoft.com/office/2006/metadata/properties" xmlns:ns1="http://schemas.microsoft.com/sharepoint/v3" xmlns:ns2="ca283e0b-db31-4043-a2ef-b80661bf084a" xmlns:ns3="http://schemas.microsoft.com/sharepoint.v3" xmlns:ns4="83abda1d-1a90-4caa-8671-ec4651ff3890" xmlns:ns5="d0459a68-5e6f-4644-891e-425edb8a390c" xmlns:ns6="http://schemas.microsoft.com/sharepoint/v4" targetNamespace="http://schemas.microsoft.com/office/2006/metadata/properties" ma:root="true" ma:fieldsID="856580e2b62cd72a1eab190e583ffd79" ns1:_="" ns2:_="" ns3:_="" ns4:_="" ns5:_="" ns6:_="">
    <xsd:import namespace="http://schemas.microsoft.com/sharepoint/v3"/>
    <xsd:import namespace="ca283e0b-db31-4043-a2ef-b80661bf084a"/>
    <xsd:import namespace="http://schemas.microsoft.com/sharepoint.v3"/>
    <xsd:import namespace="83abda1d-1a90-4caa-8671-ec4651ff3890"/>
    <xsd:import namespace="d0459a68-5e6f-4644-891e-425edb8a390c"/>
    <xsd:import namespace="http://schemas.microsoft.com/sharepoint/v4"/>
    <xsd:element name="properties">
      <xsd:complexType>
        <xsd:sequence>
          <xsd:element name="documentManagement">
            <xsd:complexType>
              <xsd:all>
                <xsd:element ref="ns2:WrittenBy" minOccurs="0"/>
                <xsd:element ref="ns2:ContentLanguage" minOccurs="0"/>
                <xsd:element ref="ns3:CategoryDescription" minOccurs="0"/>
                <xsd:element ref="ns2:RecipientsEmail" minOccurs="0"/>
                <xsd:element ref="ns2:SenderEmail" minOccurs="0"/>
                <xsd:element ref="ns2:DateTransmittedEmail" minOccurs="0"/>
                <xsd:element ref="ns2:k8c968e8c72a4eda96b7e8fdbe192be2" minOccurs="0"/>
                <xsd:element ref="ns2:ga975397408f43e4b84ec8e5a598e523" minOccurs="0"/>
                <xsd:element ref="ns2:mda26ace941f4791a7314a339fee829c" minOccurs="0"/>
                <xsd:element ref="ns2:TaxCatchAllLabel" minOccurs="0"/>
                <xsd:element ref="ns2:TaxCatchAll" minOccurs="0"/>
                <xsd:element ref="ns2:h6a71f3e574e4344bc34f3fc9dd20054" minOccurs="0"/>
                <xsd:element ref="ns2:ContentStatus" minOccurs="0"/>
                <xsd:element ref="ns2:j169e817e0ee4eb8974e6fc4a2762909" minOccurs="0"/>
                <xsd:element ref="ns2:j048a4f9aaad4a8990a1d5e5f53cb451" minOccurs="0"/>
                <xsd:element ref="ns5:l69d0a7f737b406fb92a9b4ccc4a5dec" minOccurs="0"/>
                <xsd:element ref="ns5:d7633767fbc447e099877dc5173ccefa" minOccurs="0"/>
                <xsd:element ref="ns5:p8d37440f42d47e98236a453fb7f1440" minOccurs="0"/>
                <xsd:element ref="ns5:c9e2a17b8c5343b3b2f91959ad7945d2" minOccurs="0"/>
                <xsd:element ref="ns5:Year" minOccurs="0"/>
                <xsd:element ref="ns5:MediaServiceMetadata" minOccurs="0"/>
                <xsd:element ref="ns5:MediaServiceFastMetadata" minOccurs="0"/>
                <xsd:element ref="ns5:MediaServiceDateTaken" minOccurs="0"/>
                <xsd:element ref="ns5:MediaServiceAutoKeyPoints" minOccurs="0"/>
                <xsd:element ref="ns5:MediaServiceKeyPoints" minOccurs="0"/>
                <xsd:element ref="ns6:IconOverlay" minOccurs="0"/>
                <xsd:element ref="ns1:_vti_ItemDeclaredRecord" minOccurs="0"/>
                <xsd:element ref="ns1:_vti_ItemHoldRecordStatus" minOccurs="0"/>
                <xsd:element ref="ns4:TaxKeywordTaxHTField" minOccurs="0"/>
                <xsd:element ref="ns4:SemaphoreItemMetadata" minOccurs="0"/>
                <xsd:element ref="ns5:MediaServiceAutoTags" minOccurs="0"/>
                <xsd:element ref="ns5:MediaServiceOCR" minOccurs="0"/>
                <xsd:element ref="ns5:MediaServiceGenerationTime" minOccurs="0"/>
                <xsd:element ref="ns5:MediaServiceEventHashCode" minOccurs="0"/>
                <xsd:element ref="ns4:SharedWithUsers" minOccurs="0"/>
                <xsd:element ref="ns4:SharedWithDetails" minOccurs="0"/>
                <xsd:element ref="ns5:MediaLengthInSeconds" minOccurs="0"/>
                <xsd:element ref="ns5:MediaServiceLocation" minOccurs="0"/>
                <xsd:element ref="ns5:lcf76f155ced4ddcb4097134ff3c332f" minOccurs="0"/>
                <xsd:element ref="ns5:MediaServiceObjectDetectorVersions" minOccurs="0"/>
                <xsd:element ref="ns5:MediaServiceSearchProperties" minOccurs="0"/>
                <xsd:element ref="ns5: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46" nillable="true" ma:displayName="Declared Record" ma:hidden="true" ma:internalName="_vti_ItemDeclaredRecord" ma:readOnly="true">
      <xsd:simpleType>
        <xsd:restriction base="dms:DateTime"/>
      </xsd:simpleType>
    </xsd:element>
    <xsd:element name="_vti_ItemHoldRecordStatus" ma:index="47" nillable="true" ma:displayName="Hold and Record Status"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WrittenBy" ma:index="3" nillable="true" ma:displayName="Written By" ma:description="‘Written By’ is auto-completed with the name of the uploader, but can be edited if you are uploading on behalf of someone else." ma:hidden="true" ma:list="UserInfo" ma:SharePointGroup="0" ma:internalName="WrittenBy"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tentLanguage" ma:index="4" nillable="true" ma:displayName="Content Language *" ma:default="English" ma:format="RadioButtons" ma:hidden="true" ma:indexed="true" ma:internalName="ContentLanguage" ma:readOnly="false">
      <xsd:simpleType>
        <xsd:restriction base="dms:Choice">
          <xsd:enumeration value="English"/>
          <xsd:enumeration value="French"/>
          <xsd:enumeration value="Spanish"/>
          <xsd:enumeration value="Russian"/>
          <xsd:enumeration value="Chinese"/>
          <xsd:enumeration value="Arabic"/>
          <xsd:enumeration value="other"/>
        </xsd:restriction>
      </xsd:simpleType>
    </xsd:element>
    <xsd:element name="RecipientsEmail" ma:index="9" nillable="true" ma:displayName="Recipients (email)" ma:hidden="true" ma:internalName="RecipientsEmail" ma:readOnly="false">
      <xsd:simpleType>
        <xsd:restriction base="dms:Text">
          <xsd:maxLength value="255"/>
        </xsd:restriction>
      </xsd:simpleType>
    </xsd:element>
    <xsd:element name="SenderEmail" ma:index="10" nillable="true" ma:displayName="Sender (email)" ma:hidden="true" ma:internalName="SenderEmail" ma:readOnly="false">
      <xsd:simpleType>
        <xsd:restriction base="dms:Text">
          <xsd:maxLength value="255"/>
        </xsd:restriction>
      </xsd:simpleType>
    </xsd:element>
    <xsd:element name="DateTransmittedEmail" ma:index="11" nillable="true" ma:displayName="Date transmitted (email)" ma:format="DateTime" ma:hidden="true" ma:internalName="DateTransmittedEmail" ma:readOnly="false">
      <xsd:simpleType>
        <xsd:restriction base="dms:DateTime"/>
      </xsd:simpleType>
    </xsd:element>
    <xsd:element name="k8c968e8c72a4eda96b7e8fdbe192be2" ma:index="12" nillable="true" ma:taxonomy="true" ma:internalName="k8c968e8c72a4eda96b7e8fdbe192be2" ma:taxonomyFieldName="GeographicScope" ma:displayName="Geographic Scope" ma:readOnly="false" ma:default="" ma:fieldId="{48c968e8-c72a-4eda-96b7-e8fdbe192be2}" ma:taxonomyMulti="true" ma:sspId="73f51738-d318-4883-9d64-4f0bd0ccc55e" ma:termSetId="0a00fedf-defc-4fe3-a3bf-9929b29a638e" ma:anchorId="00000000-0000-0000-0000-000000000000" ma:open="false" ma:isKeyword="false">
      <xsd:complexType>
        <xsd:sequence>
          <xsd:element ref="pc:Terms" minOccurs="0" maxOccurs="1"/>
        </xsd:sequence>
      </xsd:complexType>
    </xsd:element>
    <xsd:element name="ga975397408f43e4b84ec8e5a598e523" ma:index="16" nillable="true" ma:taxonomy="true" ma:internalName="ga975397408f43e4b84ec8e5a598e523" ma:taxonomyFieldName="OfficeDivision" ma:displayName="Office/Division *" ma:readOnly="false" ma:default="4;#Denmark-1200|659a1518-a057-49e4-87e3-a15fb5fd11de" ma:fieldId="{0a975397-408f-43e4-b84e-c8e5a598e523}" ma:sspId="73f51738-d318-4883-9d64-4f0bd0ccc55e" ma:termSetId="1761a25e-44f4-4213-964a-f96c515e12cb" ma:anchorId="00000000-0000-0000-0000-000000000000" ma:open="false" ma:isKeyword="false">
      <xsd:complexType>
        <xsd:sequence>
          <xsd:element ref="pc:Terms" minOccurs="0" maxOccurs="1"/>
        </xsd:sequence>
      </xsd:complexType>
    </xsd:element>
    <xsd:element name="mda26ace941f4791a7314a339fee829c" ma:index="17" nillable="true" ma:taxonomy="true" ma:internalName="mda26ace941f4791a7314a339fee829c" ma:taxonomyFieldName="DocumentType" ma:displayName="Document Type *" ma:indexed="true" ma:readOnly="false" ma:default="" ma:fieldId="{6da26ace-941f-4791-a731-4a339fee829c}" ma:sspId="73f51738-d318-4883-9d64-4f0bd0ccc55e" ma:termSetId="f93b6877-8902-4378-8587-5ec85f36ead9" ma:anchorId="00000000-0000-0000-0000-000000000000" ma:open="false" ma:isKeyword="false">
      <xsd:complexType>
        <xsd:sequence>
          <xsd:element ref="pc:Terms" minOccurs="0" maxOccurs="1"/>
        </xsd:sequence>
      </xsd:complexType>
    </xsd:element>
    <xsd:element name="TaxCatchAllLabel" ma:index="18" nillable="true" ma:displayName="Taxonomy Catch All Column1" ma:hidden="true" ma:list="{a2c091eb-e1bc-4e4e-a3e8-fd324b63a258}" ma:internalName="TaxCatchAllLabel" ma:readOnly="false" ma:showField="CatchAllDataLabel" ma:web="83abda1d-1a90-4caa-8671-ec4651ff3890">
      <xsd:complexType>
        <xsd:complexContent>
          <xsd:extension base="dms:MultiChoiceLookup">
            <xsd:sequence>
              <xsd:element name="Value" type="dms:Lookup" maxOccurs="unbounded" minOccurs="0" nillable="true"/>
            </xsd:sequence>
          </xsd:extension>
        </xsd:complexContent>
      </xsd:complexType>
    </xsd:element>
    <xsd:element name="TaxCatchAll" ma:index="22" nillable="true" ma:displayName="Taxonomy Catch All Column" ma:hidden="true" ma:list="{a2c091eb-e1bc-4e4e-a3e8-fd324b63a258}" ma:internalName="TaxCatchAll" ma:readOnly="false" ma:showField="CatchAllData" ma:web="83abda1d-1a90-4caa-8671-ec4651ff3890">
      <xsd:complexType>
        <xsd:complexContent>
          <xsd:extension base="dms:MultiChoiceLookup">
            <xsd:sequence>
              <xsd:element name="Value" type="dms:Lookup" maxOccurs="unbounded" minOccurs="0" nillable="true"/>
            </xsd:sequence>
          </xsd:extension>
        </xsd:complexContent>
      </xsd:complexType>
    </xsd:element>
    <xsd:element name="h6a71f3e574e4344bc34f3fc9dd20054" ma:index="23" nillable="true" ma:taxonomy="true" ma:internalName="h6a71f3e574e4344bc34f3fc9dd20054" ma:taxonomyFieldName="Topic" ma:displayName="Topic *" ma:readOnly="false" ma:default="" ma:fieldId="{16a71f3e-574e-4344-bc34-f3fc9dd20054}" ma:taxonomyMulti="true" ma:sspId="73f51738-d318-4883-9d64-4f0bd0ccc55e" ma:termSetId="9561e0e6-71cf-4f3c-87c3-08a6b5d907e8" ma:anchorId="00000000-0000-0000-0000-000000000000" ma:open="false" ma:isKeyword="false">
      <xsd:complexType>
        <xsd:sequence>
          <xsd:element ref="pc:Terms" minOccurs="0" maxOccurs="1"/>
        </xsd:sequence>
      </xsd:complexType>
    </xsd:element>
    <xsd:element name="ContentStatus" ma:index="25" nillable="true" ma:displayName="Content Status" ma:description="Optional column to indicate document status: no status, draft, final or expired.​" ma:format="RadioButtons" ma:hidden="true" ma:internalName="ContentStatus" ma:readOnly="false">
      <xsd:simpleType>
        <xsd:restriction base="dms:Choice">
          <xsd:enumeration value="­"/>
          <xsd:enumeration value="Draft"/>
          <xsd:enumeration value="Final"/>
          <xsd:enumeration value="Expired"/>
        </xsd:restriction>
      </xsd:simpleType>
    </xsd:element>
    <xsd:element name="j169e817e0ee4eb8974e6fc4a2762909" ma:index="26" nillable="true" ma:taxonomy="true" ma:internalName="j169e817e0ee4eb8974e6fc4a2762909" ma:taxonomyFieldName="CriticalForLongTermRetention" ma:displayName="Critical for long-term retention?" ma:default="" ma:fieldId="{3169e817-e0ee-4eb8-974e-6fc4a2762909}" ma:sspId="73f51738-d318-4883-9d64-4f0bd0ccc55e" ma:termSetId="59f85175-3dbf-4592-9c1d-453af9da4e8b" ma:anchorId="00000000-0000-0000-0000-000000000000" ma:open="false" ma:isKeyword="false">
      <xsd:complexType>
        <xsd:sequence>
          <xsd:element ref="pc:Terms" minOccurs="0" maxOccurs="1"/>
        </xsd:sequence>
      </xsd:complexType>
    </xsd:element>
    <xsd:element name="j048a4f9aaad4a8990a1d5e5f53cb451" ma:index="28" nillable="true" ma:taxonomy="true" ma:internalName="j048a4f9aaad4a8990a1d5e5f53cb451" ma:taxonomyFieldName="SystemDTAC" ma:displayName="System-DT-AC" ma:default="" ma:fieldId="{3048a4f9-aaad-4a89-90a1-d5e5f53cb451}" ma:sspId="73f51738-d318-4883-9d64-4f0bd0ccc55e" ma:termSetId="1e3381f3-a35f-499a-9a3c-017e5423e02a"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6" nillable="true" ma:displayName="Description" ma:hidden="true" ma:internalName="CategoryDescription"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3abda1d-1a90-4caa-8671-ec4651ff3890" elementFormDefault="qualified">
    <xsd:import namespace="http://schemas.microsoft.com/office/2006/documentManagement/types"/>
    <xsd:import namespace="http://schemas.microsoft.com/office/infopath/2007/PartnerControls"/>
    <xsd:element name="TaxKeywordTaxHTField" ma:index="48" nillable="true" ma:taxonomy="true" ma:internalName="TaxKeywordTaxHTField" ma:taxonomyFieldName="TaxKeyword" ma:displayName="Enterprise Keywords" ma:readOnly="false" ma:fieldId="{23f27201-bee3-471e-b2e7-b64fd8b7ca38}" ma:taxonomyMulti="true" ma:sspId="73f51738-d318-4883-9d64-4f0bd0ccc55e" ma:termSetId="00000000-0000-0000-0000-000000000000" ma:anchorId="00000000-0000-0000-0000-000000000000" ma:open="true" ma:isKeyword="true">
      <xsd:complexType>
        <xsd:sequence>
          <xsd:element ref="pc:Terms" minOccurs="0" maxOccurs="1"/>
        </xsd:sequence>
      </xsd:complexType>
    </xsd:element>
    <xsd:element name="SemaphoreItemMetadata" ma:index="49" nillable="true" ma:displayName="Semaphore Status" ma:hidden="true" ma:internalName="SemaphoreItemMetadata">
      <xsd:simpleType>
        <xsd:restriction base="dms:Note"/>
      </xsd:simpleType>
    </xsd:element>
    <xsd:element name="SharedWithUsers" ma:index="5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0459a68-5e6f-4644-891e-425edb8a390c" elementFormDefault="qualified">
    <xsd:import namespace="http://schemas.microsoft.com/office/2006/documentManagement/types"/>
    <xsd:import namespace="http://schemas.microsoft.com/office/infopath/2007/PartnerControls"/>
    <xsd:element name="l69d0a7f737b406fb92a9b4ccc4a5dec" ma:index="32" nillable="true" ma:taxonomy="true" ma:internalName="l69d0a7f737b406fb92a9b4ccc4a5dec" ma:taxonomyFieldName="Product_x0020__x0028_Material_x0029_" ma:displayName="Product (Material)" ma:default="" ma:fieldId="{569d0a7f-737b-406f-b92a-9b4ccc4a5dec}" ma:taxonomyMulti="true" ma:sspId="73f51738-d318-4883-9d64-4f0bd0ccc55e" ma:termSetId="71f0d9e2-6674-432f-a482-5d1964934111" ma:anchorId="00000000-0000-0000-0000-000000000000" ma:open="false" ma:isKeyword="false">
      <xsd:complexType>
        <xsd:sequence>
          <xsd:element ref="pc:Terms" minOccurs="0" maxOccurs="1"/>
        </xsd:sequence>
      </xsd:complexType>
    </xsd:element>
    <xsd:element name="d7633767fbc447e099877dc5173ccefa" ma:index="34" nillable="true" ma:taxonomy="true" ma:internalName="d7633767fbc447e099877dc5173ccefa" ma:taxonomyFieldName="Country" ma:displayName="Country" ma:readOnly="false" ma:default="" ma:fieldId="{d7633767-fbc4-47e0-9987-7dc5173ccefa}" ma:sspId="73f51738-d318-4883-9d64-4f0bd0ccc55e" ma:termSetId="b4a1db8c-4bde-46f4-8d5b-9ac0c4099a3d" ma:anchorId="00000000-0000-0000-0000-000000000000" ma:open="false" ma:isKeyword="false">
      <xsd:complexType>
        <xsd:sequence>
          <xsd:element ref="pc:Terms" minOccurs="0" maxOccurs="1"/>
        </xsd:sequence>
      </xsd:complexType>
    </xsd:element>
    <xsd:element name="p8d37440f42d47e98236a453fb7f1440" ma:index="36" nillable="true" ma:taxonomy="true" ma:internalName="p8d37440f42d47e98236a453fb7f1440" ma:taxonomyFieldName="Supplier_x0020__x0028_Vendor_x0029_" ma:displayName="Supplier (Vendor)" ma:default="" ma:fieldId="{98d37440-f42d-47e9-8236-a453fb7f1440}" ma:sspId="73f51738-d318-4883-9d64-4f0bd0ccc55e" ma:termSetId="976e5aea-9dc4-4318-8931-647054d5b99a" ma:anchorId="00000000-0000-0000-0000-000000000000" ma:open="false" ma:isKeyword="false">
      <xsd:complexType>
        <xsd:sequence>
          <xsd:element ref="pc:Terms" minOccurs="0" maxOccurs="1"/>
        </xsd:sequence>
      </xsd:complexType>
    </xsd:element>
    <xsd:element name="c9e2a17b8c5343b3b2f91959ad7945d2" ma:index="38" nillable="true" ma:taxonomy="true" ma:internalName="c9e2a17b8c5343b3b2f91959ad7945d2" ma:taxonomyFieldName="Partners" ma:displayName="Partners" ma:default="" ma:fieldId="{c9e2a17b-8c53-43b3-b2f9-1959ad7945d2}" ma:sspId="73f51738-d318-4883-9d64-4f0bd0ccc55e" ma:termSetId="9a885965-bd22-4d93-8bd1-70e6fbab295f" ma:anchorId="00000000-0000-0000-0000-000000000000" ma:open="false" ma:isKeyword="false">
      <xsd:complexType>
        <xsd:sequence>
          <xsd:element ref="pc:Terms" minOccurs="0" maxOccurs="1"/>
        </xsd:sequence>
      </xsd:complexType>
    </xsd:element>
    <xsd:element name="Year" ma:index="39" nillable="true" ma:displayName="Year" ma:format="Dropdown" ma:internalName="Year" ma:readOnly="false">
      <xsd:simpleType>
        <xsd:restriction base="dms:Choice">
          <xsd:enumeration value="2000"/>
          <xsd:enumeration value="2001"/>
          <xsd:enumeration value="2002"/>
          <xsd:enumeration value="2003"/>
          <xsd:enumeration value="2004"/>
          <xsd:enumeration value="2005"/>
          <xsd:enumeration value="2006"/>
          <xsd:enumeration value="2007"/>
          <xsd:enumeration value="2008"/>
          <xsd:enumeration value="2009"/>
          <xsd:enumeration value="2010"/>
          <xsd:enumeration value="2011"/>
          <xsd:enumeration value="2012"/>
          <xsd:enumeration value="2013"/>
          <xsd:enumeration value="2014"/>
          <xsd:enumeration value="2015"/>
          <xsd:enumeration value="2016"/>
          <xsd:enumeration value="2017"/>
          <xsd:enumeration value="2018"/>
          <xsd:enumeration value="2019"/>
          <xsd:enumeration value="2020"/>
          <xsd:enumeration value="2021"/>
          <xsd:enumeration value="2022"/>
          <xsd:enumeration value="2023"/>
          <xsd:enumeration value="2024"/>
          <xsd:enumeration value="2025"/>
          <xsd:enumeration value="2026"/>
          <xsd:enumeration value="2027"/>
          <xsd:enumeration value="2028"/>
          <xsd:enumeration value="2029"/>
          <xsd:enumeration value="2030"/>
        </xsd:restriction>
      </xsd:simpleType>
    </xsd:element>
    <xsd:element name="MediaServiceMetadata" ma:index="40" nillable="true" ma:displayName="MediaServiceMetadata" ma:hidden="true" ma:internalName="MediaServiceMetadata" ma:readOnly="true">
      <xsd:simpleType>
        <xsd:restriction base="dms:Note"/>
      </xsd:simpleType>
    </xsd:element>
    <xsd:element name="MediaServiceFastMetadata" ma:index="41" nillable="true" ma:displayName="MediaServiceFastMetadata" ma:hidden="true" ma:internalName="MediaServiceFastMetadata" ma:readOnly="true">
      <xsd:simpleType>
        <xsd:restriction base="dms:Note"/>
      </xsd:simpleType>
    </xsd:element>
    <xsd:element name="MediaServiceDateTaken" ma:index="42" nillable="true" ma:displayName="MediaServiceDateTaken" ma:hidden="true" ma:internalName="MediaServiceDateTaken" ma:readOnly="true">
      <xsd:simpleType>
        <xsd:restriction base="dms:Text"/>
      </xsd:simpleType>
    </xsd:element>
    <xsd:element name="MediaServiceAutoKeyPoints" ma:index="43" nillable="true" ma:displayName="MediaServiceAutoKeyPoints" ma:hidden="true" ma:internalName="MediaServiceAutoKeyPoints" ma:readOnly="true">
      <xsd:simpleType>
        <xsd:restriction base="dms:Note"/>
      </xsd:simpleType>
    </xsd:element>
    <xsd:element name="MediaServiceKeyPoints" ma:index="44" nillable="true" ma:displayName="KeyPoints" ma:internalName="MediaServiceKeyPoints" ma:readOnly="true">
      <xsd:simpleType>
        <xsd:restriction base="dms:Note">
          <xsd:maxLength value="255"/>
        </xsd:restriction>
      </xsd:simpleType>
    </xsd:element>
    <xsd:element name="MediaServiceAutoTags" ma:index="50" nillable="true" ma:displayName="Tags" ma:internalName="MediaServiceAutoTags" ma:readOnly="true">
      <xsd:simpleType>
        <xsd:restriction base="dms:Text"/>
      </xsd:simpleType>
    </xsd:element>
    <xsd:element name="MediaServiceOCR" ma:index="51" nillable="true" ma:displayName="Extracted Text" ma:internalName="MediaServiceOCR" ma:readOnly="true">
      <xsd:simpleType>
        <xsd:restriction base="dms:Note">
          <xsd:maxLength value="255"/>
        </xsd:restriction>
      </xsd:simpleType>
    </xsd:element>
    <xsd:element name="MediaServiceGenerationTime" ma:index="52" nillable="true" ma:displayName="MediaServiceGenerationTime" ma:hidden="true" ma:internalName="MediaServiceGenerationTime" ma:readOnly="true">
      <xsd:simpleType>
        <xsd:restriction base="dms:Text"/>
      </xsd:simpleType>
    </xsd:element>
    <xsd:element name="MediaServiceEventHashCode" ma:index="53" nillable="true" ma:displayName="MediaServiceEventHashCode" ma:hidden="true" ma:internalName="MediaServiceEventHashCode" ma:readOnly="true">
      <xsd:simpleType>
        <xsd:restriction base="dms:Text"/>
      </xsd:simpleType>
    </xsd:element>
    <xsd:element name="MediaLengthInSeconds" ma:index="56" nillable="true" ma:displayName="Length (seconds)" ma:internalName="MediaLengthInSeconds" ma:readOnly="true">
      <xsd:simpleType>
        <xsd:restriction base="dms:Unknown"/>
      </xsd:simpleType>
    </xsd:element>
    <xsd:element name="MediaServiceLocation" ma:index="57" nillable="true" ma:displayName="Location" ma:internalName="MediaServiceLocation" ma:readOnly="true">
      <xsd:simpleType>
        <xsd:restriction base="dms:Text"/>
      </xsd:simpleType>
    </xsd:element>
    <xsd:element name="lcf76f155ced4ddcb4097134ff3c332f" ma:index="5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60" nillable="true" ma:displayName="MediaServiceObjectDetectorVersions" ma:hidden="true" ma:indexed="true" ma:internalName="MediaServiceObjectDetectorVersions" ma:readOnly="true">
      <xsd:simpleType>
        <xsd:restriction base="dms:Text"/>
      </xsd:simpleType>
    </xsd:element>
    <xsd:element name="MediaServiceSearchProperties" ma:index="61" nillable="true" ma:displayName="MediaServiceSearchProperties" ma:hidden="true" ma:internalName="MediaServiceSearchProperties" ma:readOnly="true">
      <xsd:simpleType>
        <xsd:restriction base="dms:Note"/>
      </xsd:simpleType>
    </xsd:element>
    <xsd:element name="MediaServiceBillingMetadata" ma:index="6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5" nillable="true" ma:displayName="IconOverlay" ma:hidden="true" ma:internalName="IconOverlay" ma:readOnly="fals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p:properties xmlns:p="http://schemas.microsoft.com/office/2006/metadata/properties" xmlns:xsi="http://www.w3.org/2001/XMLSchema-instance" xmlns:pc="http://schemas.microsoft.com/office/infopath/2007/PartnerControls">
  <documentManagement>
    <TaxCatchAll xmlns="ca283e0b-db31-4043-a2ef-b80661bf084a">
      <Value>4</Value>
      <Value>3</Value>
    </TaxCatchAll>
    <ga975397408f43e4b84ec8e5a598e523 xmlns="ca283e0b-db31-4043-a2ef-b80661bf084a">
      <Terms xmlns="http://schemas.microsoft.com/office/infopath/2007/PartnerControls">
        <TermInfo xmlns="http://schemas.microsoft.com/office/infopath/2007/PartnerControls">
          <TermName xmlns="http://schemas.microsoft.com/office/infopath/2007/PartnerControls">Denmark-1200</TermName>
          <TermId xmlns="http://schemas.microsoft.com/office/infopath/2007/PartnerControls">659a1518-a057-49e4-87e3-a15fb5fd11de</TermId>
        </TermInfo>
      </Terms>
    </ga975397408f43e4b84ec8e5a598e523>
    <k8c968e8c72a4eda96b7e8fdbe192be2 xmlns="ca283e0b-db31-4043-a2ef-b80661bf084a">
      <Terms xmlns="http://schemas.microsoft.com/office/infopath/2007/PartnerControls"/>
    </k8c968e8c72a4eda96b7e8fdbe192be2>
    <j169e817e0ee4eb8974e6fc4a2762909 xmlns="ca283e0b-db31-4043-a2ef-b80661bf084a">
      <Terms xmlns="http://schemas.microsoft.com/office/infopath/2007/PartnerControls"/>
    </j169e817e0ee4eb8974e6fc4a2762909>
    <DateTransmittedEmail xmlns="ca283e0b-db31-4043-a2ef-b80661bf084a" xsi:nil="true"/>
    <ContentStatus xmlns="ca283e0b-db31-4043-a2ef-b80661bf084a" xsi:nil="true"/>
    <SenderEmail xmlns="ca283e0b-db31-4043-a2ef-b80661bf084a" xsi:nil="true"/>
    <IconOverlay xmlns="http://schemas.microsoft.com/sharepoint/v4" xsi:nil="true"/>
    <ContentLanguage xmlns="ca283e0b-db31-4043-a2ef-b80661bf084a">English</ContentLanguage>
    <j048a4f9aaad4a8990a1d5e5f53cb451 xmlns="ca283e0b-db31-4043-a2ef-b80661bf084a">
      <Terms xmlns="http://schemas.microsoft.com/office/infopath/2007/PartnerControls"/>
    </j048a4f9aaad4a8990a1d5e5f53cb451>
    <h6a71f3e574e4344bc34f3fc9dd20054 xmlns="ca283e0b-db31-4043-a2ef-b80661bf084a">
      <Terms xmlns="http://schemas.microsoft.com/office/infopath/2007/PartnerControls">
        <TermInfo xmlns="http://schemas.microsoft.com/office/infopath/2007/PartnerControls">
          <TermName xmlns="http://schemas.microsoft.com/office/infopath/2007/PartnerControls">n/a</TermName>
          <TermId xmlns="http://schemas.microsoft.com/office/infopath/2007/PartnerControls">62fe7219-0ec3-42ac-964d-70ae5d8291bb</TermId>
        </TermInfo>
      </Terms>
    </h6a71f3e574e4344bc34f3fc9dd20054>
    <CategoryDescription xmlns="http://schemas.microsoft.com/sharepoint.v3" xsi:nil="true"/>
    <RecipientsEmail xmlns="ca283e0b-db31-4043-a2ef-b80661bf084a" xsi:nil="true"/>
    <mda26ace941f4791a7314a339fee829c xmlns="ca283e0b-db31-4043-a2ef-b80661bf084a">
      <Terms xmlns="http://schemas.microsoft.com/office/infopath/2007/PartnerControls"/>
    </mda26ace941f4791a7314a339fee829c>
    <WrittenBy xmlns="ca283e0b-db31-4043-a2ef-b80661bf084a">
      <UserInfo>
        <DisplayName/>
        <AccountId xsi:nil="true"/>
        <AccountType/>
      </UserInfo>
    </WrittenBy>
    <lcf76f155ced4ddcb4097134ff3c332f xmlns="d0459a68-5e6f-4644-891e-425edb8a390c">
      <Terms xmlns="http://schemas.microsoft.com/office/infopath/2007/PartnerControls"/>
    </lcf76f155ced4ddcb4097134ff3c332f>
    <SemaphoreItemMetadata xmlns="83abda1d-1a90-4caa-8671-ec4651ff3890" xsi:nil="true"/>
    <TaxKeywordTaxHTField xmlns="83abda1d-1a90-4caa-8671-ec4651ff3890">
      <Terms xmlns="http://schemas.microsoft.com/office/infopath/2007/PartnerControls"/>
    </TaxKeywordTaxHTField>
    <d7633767fbc447e099877dc5173ccefa xmlns="d0459a68-5e6f-4644-891e-425edb8a390c">
      <Terms xmlns="http://schemas.microsoft.com/office/infopath/2007/PartnerControls"/>
    </d7633767fbc447e099877dc5173ccefa>
    <c9e2a17b8c5343b3b2f91959ad7945d2 xmlns="d0459a68-5e6f-4644-891e-425edb8a390c">
      <Terms xmlns="http://schemas.microsoft.com/office/infopath/2007/PartnerControls"/>
    </c9e2a17b8c5343b3b2f91959ad7945d2>
    <TaxCatchAllLabel xmlns="ca283e0b-db31-4043-a2ef-b80661bf084a" xsi:nil="true"/>
    <p8d37440f42d47e98236a453fb7f1440 xmlns="d0459a68-5e6f-4644-891e-425edb8a390c">
      <Terms xmlns="http://schemas.microsoft.com/office/infopath/2007/PartnerControls"/>
    </p8d37440f42d47e98236a453fb7f1440>
    <l69d0a7f737b406fb92a9b4ccc4a5dec xmlns="d0459a68-5e6f-4644-891e-425edb8a390c">
      <Terms xmlns="http://schemas.microsoft.com/office/infopath/2007/PartnerControls"/>
    </l69d0a7f737b406fb92a9b4ccc4a5dec>
    <Year xmlns="d0459a68-5e6f-4644-891e-425edb8a390c" xsi:nil="true"/>
  </documentManagement>
</p:properties>
</file>

<file path=customXml/itemProps1.xml><?xml version="1.0" encoding="utf-8"?>
<ds:datastoreItem xmlns:ds="http://schemas.openxmlformats.org/officeDocument/2006/customXml" ds:itemID="{CE404E4B-1D94-4DC2-8E29-F7841E3A2434}">
  <ds:schemaRefs>
    <ds:schemaRef ds:uri="Microsoft.SharePoint.Taxonomy.ContentTypeSync"/>
  </ds:schemaRefs>
</ds:datastoreItem>
</file>

<file path=customXml/itemProps2.xml><?xml version="1.0" encoding="utf-8"?>
<ds:datastoreItem xmlns:ds="http://schemas.openxmlformats.org/officeDocument/2006/customXml" ds:itemID="{C2405F1F-D562-43A5-AB6A-1D02B3779AAB}">
  <ds:schemaRefs>
    <ds:schemaRef ds:uri="http://schemas.microsoft.com/office/2006/metadata/customXsn"/>
  </ds:schemaRefs>
</ds:datastoreItem>
</file>

<file path=customXml/itemProps3.xml><?xml version="1.0" encoding="utf-8"?>
<ds:datastoreItem xmlns:ds="http://schemas.openxmlformats.org/officeDocument/2006/customXml" ds:itemID="{E1E2B51C-E714-4B07-868D-91907B4D7BF6}">
  <ds:schemaRefs>
    <ds:schemaRef ds:uri="http://schemas.microsoft.com/sharepoint/v3/contenttype/forms"/>
  </ds:schemaRefs>
</ds:datastoreItem>
</file>

<file path=customXml/itemProps4.xml><?xml version="1.0" encoding="utf-8"?>
<ds:datastoreItem xmlns:ds="http://schemas.openxmlformats.org/officeDocument/2006/customXml" ds:itemID="{B85FB1DE-B821-45A7-A84A-03FAA9542BB4}">
  <ds:schemaRefs>
    <ds:schemaRef ds:uri="http://schemas.microsoft.com/sharepoint/events"/>
  </ds:schemaRefs>
</ds:datastoreItem>
</file>

<file path=customXml/itemProps5.xml><?xml version="1.0" encoding="utf-8"?>
<ds:datastoreItem xmlns:ds="http://schemas.openxmlformats.org/officeDocument/2006/customXml" ds:itemID="{9C95F975-DE67-4CB8-B324-361D9189A8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a283e0b-db31-4043-a2ef-b80661bf084a"/>
    <ds:schemaRef ds:uri="http://schemas.microsoft.com/sharepoint.v3"/>
    <ds:schemaRef ds:uri="83abda1d-1a90-4caa-8671-ec4651ff3890"/>
    <ds:schemaRef ds:uri="d0459a68-5e6f-4644-891e-425edb8a390c"/>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E074EF8C-6792-4B4E-9CFD-94E02C6D331A}">
  <ds:schemaRefs>
    <ds:schemaRef ds:uri="http://schemas.microsoft.com/office/2006/metadata/properties"/>
    <ds:schemaRef ds:uri="http://schemas.microsoft.com/office/infopath/2007/PartnerControls"/>
    <ds:schemaRef ds:uri="ca283e0b-db31-4043-a2ef-b80661bf084a"/>
    <ds:schemaRef ds:uri="http://schemas.microsoft.com/sharepoint/v4"/>
    <ds:schemaRef ds:uri="http://schemas.microsoft.com/sharepoint.v3"/>
    <ds:schemaRef ds:uri="d0459a68-5e6f-4644-891e-425edb8a390c"/>
    <ds:schemaRef ds:uri="83abda1d-1a90-4caa-8671-ec4651ff3890"/>
  </ds:schemaRefs>
</ds:datastoreItem>
</file>

<file path=docMetadata/LabelInfo.xml><?xml version="1.0" encoding="utf-8"?>
<clbl:labelList xmlns:clbl="http://schemas.microsoft.com/office/2020/mipLabelMetadata">
  <clbl:label id="{77410195-14e1-4fb8-904b-ab1892023667}" enabled="0" method="" siteId="{77410195-14e1-4fb8-904b-ab1892023667}" removed="1"/>
</clbl:labelList>
</file>

<file path=docProps/app.xml><?xml version="1.0" encoding="utf-8"?>
<Properties xmlns="http://schemas.openxmlformats.org/officeDocument/2006/extended-properties" xmlns:vt="http://schemas.openxmlformats.org/officeDocument/2006/docPropsVTypes">
  <Template>Normal</Template>
  <TotalTime>3</TotalTime>
  <Pages>10</Pages>
  <Words>4150</Words>
  <Characters>23660</Characters>
  <Application>Microsoft Office Word</Application>
  <DocSecurity>0</DocSecurity>
  <Lines>197</Lines>
  <Paragraphs>55</Paragraphs>
  <ScaleCrop>false</ScaleCrop>
  <Company>UNICEF</Company>
  <LinksUpToDate>false</LinksUpToDate>
  <CharactersWithSpaces>27755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Deblina Sarkar</dc:creator>
  <cp:keywords/>
  <dc:description/>
  <cp:lastModifiedBy>Sandra Hilaire-Madsen</cp:lastModifiedBy>
  <cp:revision>3</cp:revision>
  <dcterms:created xsi:type="dcterms:W3CDTF">2026-09-16T14:17:00Z</dcterms:created>
  <dcterms:modified xsi:type="dcterms:W3CDTF">2026-09-16T14:18:00Z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0x0101009BA85F8052A6DA4FA3E31FF9F74C697000A5AA9E275FBCCE49B412B1A9708CEB07</vt:lpwstr>
  </property>
  <property fmtid="{D5CDD505-2E9C-101B-9397-08002B2CF9AE}" pid="3" name="TaxKeyword">
    <vt:lpwstr/>
  </property>
  <property fmtid="{D5CDD505-2E9C-101B-9397-08002B2CF9AE}" pid="4" name="SystemDTAC">
    <vt:lpwstr/>
  </property>
  <property fmtid="{D5CDD505-2E9C-101B-9397-08002B2CF9AE}" pid="5" name="Topic">
    <vt:lpwstr>3;#n/a|62fe7219-0ec3-42ac-964d-70ae5d8291bb</vt:lpwstr>
  </property>
  <property fmtid="{D5CDD505-2E9C-101B-9397-08002B2CF9AE}" pid="6" name="MediaServiceImageTags">
    <vt:lpwstr/>
  </property>
  <property fmtid="{D5CDD505-2E9C-101B-9397-08002B2CF9AE}" pid="7" name="OfficeDivision">
    <vt:lpwstr>4;#Denmark-1200|659a1518-a057-49e4-87e3-a15fb5fd11de</vt:lpwstr>
  </property>
  <property fmtid="{D5CDD505-2E9C-101B-9397-08002B2CF9AE}" pid="8" name="DocumentType">
    <vt:lpwstr/>
  </property>
  <property fmtid="{D5CDD505-2E9C-101B-9397-08002B2CF9AE}" pid="9" name="GeographicScope">
    <vt:lpwstr/>
  </property>
  <property fmtid="{D5CDD505-2E9C-101B-9397-08002B2CF9AE}" pid="10" name="CriticalForLongTermRetention">
    <vt:lpwstr/>
  </property>
  <property fmtid="{D5CDD505-2E9C-101B-9397-08002B2CF9AE}" pid="11" name="Product (Material)">
    <vt:lpwstr/>
  </property>
  <property fmtid="{D5CDD505-2E9C-101B-9397-08002B2CF9AE}" pid="12" name="Supplier (Vendor)">
    <vt:lpwstr/>
  </property>
  <property fmtid="{D5CDD505-2E9C-101B-9397-08002B2CF9AE}" pid="13" name="Supplier_x0020__x0028_Vendor_x0029_">
    <vt:lpwstr/>
  </property>
  <property fmtid="{D5CDD505-2E9C-101B-9397-08002B2CF9AE}" pid="14" name="Country">
    <vt:lpwstr/>
  </property>
  <property fmtid="{D5CDD505-2E9C-101B-9397-08002B2CF9AE}" pid="15" name="Partners">
    <vt:lpwstr/>
  </property>
  <property fmtid="{D5CDD505-2E9C-101B-9397-08002B2CF9AE}" pid="16" name="Product_x0020__x0028_Material_x0029_">
    <vt:lpwstr/>
  </property>
</Properties>
</file>